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AC9C3">
      <w:pPr>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公务用车车辆</w:t>
      </w:r>
      <w:r>
        <w:rPr>
          <w:rFonts w:hint="eastAsia" w:ascii="仿宋" w:hAnsi="仿宋" w:eastAsia="仿宋" w:cs="仿宋"/>
          <w:b/>
          <w:bCs/>
          <w:sz w:val="32"/>
          <w:szCs w:val="32"/>
        </w:rPr>
        <w:t>管理系统功能需求</w:t>
      </w:r>
    </w:p>
    <w:p w14:paraId="2648CB91">
      <w:pPr>
        <w:jc w:val="left"/>
        <w:rPr>
          <w:rFonts w:hint="eastAsia" w:ascii="仿宋" w:hAnsi="仿宋" w:eastAsia="仿宋" w:cs="仿宋"/>
          <w:b/>
          <w:bCs/>
          <w:sz w:val="24"/>
          <w:szCs w:val="24"/>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4"/>
        <w:gridCol w:w="1680"/>
        <w:gridCol w:w="5467"/>
      </w:tblGrid>
      <w:tr w14:paraId="73AC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481" w:type="dxa"/>
            <w:gridSpan w:val="3"/>
            <w:vAlign w:val="center"/>
          </w:tcPr>
          <w:p w14:paraId="1DB1A0C4">
            <w:pPr>
              <w:jc w:val="left"/>
              <w:rPr>
                <w:rFonts w:hint="eastAsia" w:ascii="宋体" w:hAnsi="宋体" w:eastAsia="仿宋" w:cs="宋体"/>
                <w:b/>
                <w:bCs/>
                <w:spacing w:val="-11"/>
                <w:sz w:val="21"/>
                <w:szCs w:val="21"/>
                <w:lang w:val="en-US" w:eastAsia="zh-CN"/>
              </w:rPr>
            </w:pPr>
            <w:r>
              <w:rPr>
                <w:rFonts w:hint="eastAsia" w:ascii="仿宋" w:hAnsi="仿宋" w:eastAsia="仿宋" w:cs="仿宋"/>
                <w:b/>
                <w:bCs/>
                <w:sz w:val="24"/>
                <w:szCs w:val="24"/>
                <w:lang w:val="en-US" w:eastAsia="zh-CN"/>
              </w:rPr>
              <w:t>一、车辆管理系统功能模块</w:t>
            </w:r>
          </w:p>
        </w:tc>
      </w:tr>
      <w:tr w14:paraId="3A76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334" w:type="dxa"/>
            <w:vAlign w:val="center"/>
          </w:tcPr>
          <w:p w14:paraId="07DE362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b/>
                <w:bCs/>
                <w:spacing w:val="-11"/>
                <w:sz w:val="21"/>
                <w:szCs w:val="21"/>
                <w:lang w:val="en-US" w:eastAsia="zh-CN"/>
              </w:rPr>
            </w:pPr>
            <w:r>
              <w:rPr>
                <w:rFonts w:hint="eastAsia" w:ascii="宋体" w:hAnsi="宋体" w:eastAsia="仿宋" w:cs="宋体"/>
                <w:b/>
                <w:bCs/>
                <w:spacing w:val="-11"/>
                <w:sz w:val="21"/>
                <w:szCs w:val="21"/>
                <w:lang w:val="en-US" w:eastAsia="zh-CN"/>
              </w:rPr>
              <w:t>项目</w:t>
            </w:r>
          </w:p>
        </w:tc>
        <w:tc>
          <w:tcPr>
            <w:tcW w:w="1680" w:type="dxa"/>
            <w:vAlign w:val="center"/>
          </w:tcPr>
          <w:p w14:paraId="29A2E62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b/>
                <w:bCs/>
                <w:spacing w:val="-11"/>
                <w:sz w:val="21"/>
                <w:szCs w:val="21"/>
              </w:rPr>
            </w:pPr>
            <w:r>
              <w:rPr>
                <w:rFonts w:hint="eastAsia" w:ascii="宋体" w:hAnsi="宋体" w:eastAsia="仿宋" w:cs="宋体"/>
                <w:b/>
                <w:bCs/>
                <w:spacing w:val="-11"/>
                <w:sz w:val="21"/>
                <w:szCs w:val="21"/>
              </w:rPr>
              <w:t>功能模块</w:t>
            </w:r>
          </w:p>
        </w:tc>
        <w:tc>
          <w:tcPr>
            <w:tcW w:w="5467" w:type="dxa"/>
            <w:vAlign w:val="center"/>
          </w:tcPr>
          <w:p w14:paraId="2385B96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宋体" w:hAnsi="宋体" w:eastAsia="仿宋" w:cs="宋体"/>
                <w:b/>
                <w:bCs/>
                <w:spacing w:val="-11"/>
                <w:sz w:val="21"/>
                <w:szCs w:val="21"/>
                <w:lang w:val="en-US" w:eastAsia="zh-CN"/>
              </w:rPr>
            </w:pPr>
            <w:r>
              <w:rPr>
                <w:rFonts w:hint="eastAsia" w:ascii="宋体" w:hAnsi="宋体" w:eastAsia="仿宋" w:cs="宋体"/>
                <w:b/>
                <w:bCs/>
                <w:spacing w:val="-11"/>
                <w:sz w:val="21"/>
                <w:szCs w:val="21"/>
                <w:lang w:val="en-US" w:eastAsia="zh-CN"/>
              </w:rPr>
              <w:t>核心功能要求</w:t>
            </w:r>
          </w:p>
        </w:tc>
      </w:tr>
      <w:tr w14:paraId="664F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restart"/>
            <w:vAlign w:val="center"/>
          </w:tcPr>
          <w:p w14:paraId="1A7E4070">
            <w:pPr>
              <w:pStyle w:val="5"/>
              <w:keepNext w:val="0"/>
              <w:keepLines w:val="0"/>
              <w:pageBreakBefore w:val="0"/>
              <w:widowControl w:val="0"/>
              <w:kinsoku/>
              <w:wordWrap/>
              <w:overflowPunct/>
              <w:topLinePunct w:val="0"/>
              <w:autoSpaceDE/>
              <w:autoSpaceDN/>
              <w:bidi w:val="0"/>
              <w:adjustRightInd/>
              <w:snapToGrid/>
              <w:spacing w:before="62" w:line="280" w:lineRule="exact"/>
              <w:ind w:left="30"/>
              <w:jc w:val="center"/>
              <w:textAlignment w:val="auto"/>
              <w:rPr>
                <w:rFonts w:hint="eastAsia" w:ascii="宋体" w:hAnsi="宋体" w:eastAsia="仿宋" w:cs="宋体"/>
                <w:b/>
                <w:bCs/>
                <w:spacing w:val="-11"/>
                <w:sz w:val="21"/>
                <w:szCs w:val="21"/>
              </w:rPr>
            </w:pPr>
            <w:r>
              <w:rPr>
                <w:rFonts w:hint="eastAsia" w:ascii="宋体" w:hAnsi="宋体" w:eastAsia="仿宋" w:cs="宋体"/>
                <w:b/>
                <w:bCs/>
                <w:spacing w:val="-11"/>
                <w:sz w:val="21"/>
                <w:szCs w:val="21"/>
              </w:rPr>
              <w:t>运维管理</w:t>
            </w:r>
          </w:p>
          <w:p w14:paraId="6EEE82F1">
            <w:pPr>
              <w:pStyle w:val="5"/>
              <w:keepNext w:val="0"/>
              <w:keepLines w:val="0"/>
              <w:pageBreakBefore w:val="0"/>
              <w:widowControl w:val="0"/>
              <w:kinsoku/>
              <w:wordWrap/>
              <w:overflowPunct/>
              <w:topLinePunct w:val="0"/>
              <w:autoSpaceDE/>
              <w:autoSpaceDN/>
              <w:bidi w:val="0"/>
              <w:adjustRightInd/>
              <w:snapToGrid/>
              <w:spacing w:before="62" w:line="280" w:lineRule="exact"/>
              <w:ind w:left="30"/>
              <w:jc w:val="center"/>
              <w:textAlignment w:val="auto"/>
              <w:rPr>
                <w:rFonts w:hint="eastAsia" w:ascii="宋体" w:hAnsi="宋体" w:eastAsia="仿宋" w:cs="宋体"/>
                <w:spacing w:val="-11"/>
                <w:sz w:val="21"/>
                <w:szCs w:val="21"/>
              </w:rPr>
            </w:pPr>
            <w:r>
              <w:rPr>
                <w:rFonts w:hint="eastAsia" w:ascii="宋体" w:hAnsi="宋体" w:eastAsia="仿宋" w:cs="宋体"/>
                <w:b/>
                <w:bCs/>
                <w:spacing w:val="-11"/>
                <w:sz w:val="21"/>
                <w:szCs w:val="21"/>
              </w:rPr>
              <w:t>系统</w:t>
            </w:r>
          </w:p>
        </w:tc>
        <w:tc>
          <w:tcPr>
            <w:tcW w:w="1680" w:type="dxa"/>
            <w:shd w:val="clear" w:color="auto" w:fill="auto"/>
            <w:vAlign w:val="center"/>
          </w:tcPr>
          <w:p w14:paraId="3887BAE7">
            <w:pPr>
              <w:pStyle w:val="5"/>
              <w:keepNext w:val="0"/>
              <w:keepLines w:val="0"/>
              <w:pageBreakBefore w:val="0"/>
              <w:widowControl w:val="0"/>
              <w:kinsoku/>
              <w:wordWrap/>
              <w:overflowPunct/>
              <w:topLinePunct w:val="0"/>
              <w:autoSpaceDE/>
              <w:autoSpaceDN/>
              <w:bidi w:val="0"/>
              <w:adjustRightInd/>
              <w:snapToGrid/>
              <w:spacing w:before="83"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部门管理</w:t>
            </w:r>
          </w:p>
        </w:tc>
        <w:tc>
          <w:tcPr>
            <w:tcW w:w="5467" w:type="dxa"/>
            <w:shd w:val="clear" w:color="auto" w:fill="auto"/>
            <w:vAlign w:val="center"/>
          </w:tcPr>
          <w:p w14:paraId="5C00906B">
            <w:pPr>
              <w:pStyle w:val="5"/>
              <w:keepNext w:val="0"/>
              <w:keepLines w:val="0"/>
              <w:pageBreakBefore w:val="0"/>
              <w:widowControl w:val="0"/>
              <w:kinsoku/>
              <w:wordWrap/>
              <w:overflowPunct/>
              <w:topLinePunct w:val="0"/>
              <w:autoSpaceDE/>
              <w:autoSpaceDN/>
              <w:bidi w:val="0"/>
              <w:adjustRightInd/>
              <w:snapToGrid/>
              <w:spacing w:before="83"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可增、删、改部门信息</w:t>
            </w:r>
          </w:p>
        </w:tc>
      </w:tr>
      <w:tr w14:paraId="74A6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58A403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21DD762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p w14:paraId="2E8157A8">
            <w:pPr>
              <w:pStyle w:val="5"/>
              <w:keepNext w:val="0"/>
              <w:keepLines w:val="0"/>
              <w:pageBreakBefore w:val="0"/>
              <w:widowControl w:val="0"/>
              <w:kinsoku/>
              <w:wordWrap/>
              <w:overflowPunct/>
              <w:topLinePunct w:val="0"/>
              <w:autoSpaceDE/>
              <w:autoSpaceDN/>
              <w:bidi w:val="0"/>
              <w:adjustRightInd/>
              <w:snapToGrid/>
              <w:spacing w:before="62"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车辆管理</w:t>
            </w:r>
          </w:p>
        </w:tc>
        <w:tc>
          <w:tcPr>
            <w:tcW w:w="5467" w:type="dxa"/>
            <w:shd w:val="clear" w:color="auto" w:fill="auto"/>
            <w:vAlign w:val="center"/>
          </w:tcPr>
          <w:p w14:paraId="76845EEB">
            <w:pPr>
              <w:pStyle w:val="5"/>
              <w:keepNext w:val="0"/>
              <w:keepLines w:val="0"/>
              <w:pageBreakBefore w:val="0"/>
              <w:widowControl w:val="0"/>
              <w:kinsoku/>
              <w:wordWrap/>
              <w:overflowPunct/>
              <w:topLinePunct w:val="0"/>
              <w:autoSpaceDE/>
              <w:autoSpaceDN/>
              <w:bidi w:val="0"/>
              <w:adjustRightInd/>
              <w:snapToGrid/>
              <w:spacing w:before="102" w:line="280" w:lineRule="exact"/>
              <w:ind w:left="12" w:firstLine="29"/>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车辆的基础信息进行维护管理，包括车辆的基本属性，如车牌号、车型、车架号、颜色、座位数、车辆品牌、燃料种类、发动机号、排量、安全公里数、购买日期、年检、保险、车辆照片等基础信息的录入与维护，以及对车辆里程、费用、电子围栏的展现</w:t>
            </w:r>
          </w:p>
        </w:tc>
      </w:tr>
      <w:tr w14:paraId="10A1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7B58B80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2B62D066">
            <w:pPr>
              <w:pStyle w:val="5"/>
              <w:keepNext w:val="0"/>
              <w:keepLines w:val="0"/>
              <w:pageBreakBefore w:val="0"/>
              <w:widowControl w:val="0"/>
              <w:kinsoku/>
              <w:wordWrap/>
              <w:overflowPunct/>
              <w:topLinePunct w:val="0"/>
              <w:autoSpaceDE/>
              <w:autoSpaceDN/>
              <w:bidi w:val="0"/>
              <w:adjustRightInd/>
              <w:snapToGrid/>
              <w:spacing w:before="93"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司机管理</w:t>
            </w:r>
          </w:p>
        </w:tc>
        <w:tc>
          <w:tcPr>
            <w:tcW w:w="5467" w:type="dxa"/>
            <w:shd w:val="clear" w:color="auto" w:fill="auto"/>
            <w:vAlign w:val="center"/>
          </w:tcPr>
          <w:p w14:paraId="79DC7C29">
            <w:pPr>
              <w:pStyle w:val="5"/>
              <w:keepNext w:val="0"/>
              <w:keepLines w:val="0"/>
              <w:pageBreakBefore w:val="0"/>
              <w:widowControl w:val="0"/>
              <w:kinsoku/>
              <w:wordWrap/>
              <w:overflowPunct/>
              <w:topLinePunct w:val="0"/>
              <w:autoSpaceDE/>
              <w:autoSpaceDN/>
              <w:bidi w:val="0"/>
              <w:adjustRightInd/>
              <w:snapToGrid/>
              <w:spacing w:before="93" w:line="280" w:lineRule="exact"/>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司机的相关信息，包括司机姓名、照片、驾驶证类型、联系方式，同时可上传司机照片和驾驶证照片</w:t>
            </w:r>
          </w:p>
        </w:tc>
      </w:tr>
      <w:tr w14:paraId="3E59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463E92C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43906FE0">
            <w:pPr>
              <w:pStyle w:val="5"/>
              <w:keepNext w:val="0"/>
              <w:keepLines w:val="0"/>
              <w:pageBreakBefore w:val="0"/>
              <w:widowControl w:val="0"/>
              <w:kinsoku/>
              <w:wordWrap/>
              <w:overflowPunct/>
              <w:topLinePunct w:val="0"/>
              <w:autoSpaceDE/>
              <w:autoSpaceDN/>
              <w:bidi w:val="0"/>
              <w:adjustRightInd/>
              <w:snapToGrid/>
              <w:spacing w:before="93"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用车费用管理</w:t>
            </w:r>
          </w:p>
        </w:tc>
        <w:tc>
          <w:tcPr>
            <w:tcW w:w="5467" w:type="dxa"/>
            <w:shd w:val="clear" w:color="auto" w:fill="auto"/>
            <w:vAlign w:val="center"/>
          </w:tcPr>
          <w:p w14:paraId="42478BC6">
            <w:pPr>
              <w:pStyle w:val="5"/>
              <w:keepNext w:val="0"/>
              <w:keepLines w:val="0"/>
              <w:pageBreakBefore w:val="0"/>
              <w:widowControl w:val="0"/>
              <w:kinsoku/>
              <w:wordWrap/>
              <w:overflowPunct/>
              <w:topLinePunct w:val="0"/>
              <w:autoSpaceDE/>
              <w:autoSpaceDN/>
              <w:bidi w:val="0"/>
              <w:adjustRightInd/>
              <w:snapToGrid/>
              <w:spacing w:before="93"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根据实际出车费用进行的记录查询以及调整</w:t>
            </w:r>
          </w:p>
        </w:tc>
      </w:tr>
      <w:tr w14:paraId="72CD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00CBAD1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1B0E07CC">
            <w:pPr>
              <w:pStyle w:val="5"/>
              <w:keepNext w:val="0"/>
              <w:keepLines w:val="0"/>
              <w:pageBreakBefore w:val="0"/>
              <w:widowControl w:val="0"/>
              <w:kinsoku/>
              <w:wordWrap/>
              <w:overflowPunct/>
              <w:topLinePunct w:val="0"/>
              <w:autoSpaceDE/>
              <w:autoSpaceDN/>
              <w:bidi w:val="0"/>
              <w:adjustRightInd/>
              <w:snapToGrid/>
              <w:spacing w:before="83"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异常报警</w:t>
            </w:r>
          </w:p>
        </w:tc>
        <w:tc>
          <w:tcPr>
            <w:tcW w:w="5467" w:type="dxa"/>
            <w:shd w:val="clear" w:color="auto" w:fill="auto"/>
            <w:vAlign w:val="center"/>
          </w:tcPr>
          <w:p w14:paraId="5581A8F5">
            <w:pPr>
              <w:pStyle w:val="5"/>
              <w:keepNext w:val="0"/>
              <w:keepLines w:val="0"/>
              <w:pageBreakBefore w:val="0"/>
              <w:widowControl w:val="0"/>
              <w:kinsoku/>
              <w:wordWrap/>
              <w:overflowPunct/>
              <w:topLinePunct w:val="0"/>
              <w:autoSpaceDE/>
              <w:autoSpaceDN/>
              <w:bidi w:val="0"/>
              <w:adjustRightInd/>
              <w:snapToGrid/>
              <w:spacing w:before="81"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对车辆超速、进区域、出区域等进行报警，并且对</w:t>
            </w:r>
            <w:r>
              <w:rPr>
                <w:rFonts w:hint="eastAsia" w:eastAsia="仿宋" w:cs="宋体"/>
                <w:spacing w:val="-11"/>
                <w:sz w:val="21"/>
                <w:szCs w:val="21"/>
                <w:lang w:val="en-US" w:eastAsia="zh-CN"/>
              </w:rPr>
              <w:t>报</w:t>
            </w:r>
            <w:r>
              <w:rPr>
                <w:rFonts w:hint="eastAsia" w:ascii="宋体" w:hAnsi="宋体" w:eastAsia="仿宋" w:cs="宋体"/>
                <w:spacing w:val="-11"/>
                <w:sz w:val="21"/>
                <w:szCs w:val="21"/>
                <w:lang w:eastAsia="zh-CN"/>
              </w:rPr>
              <w:t>警时间和地点进行记录</w:t>
            </w:r>
          </w:p>
        </w:tc>
      </w:tr>
      <w:tr w14:paraId="5E13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5E9B709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795B0943">
            <w:pPr>
              <w:pStyle w:val="5"/>
              <w:keepNext w:val="0"/>
              <w:keepLines w:val="0"/>
              <w:pageBreakBefore w:val="0"/>
              <w:widowControl w:val="0"/>
              <w:kinsoku/>
              <w:wordWrap/>
              <w:overflowPunct/>
              <w:topLinePunct w:val="0"/>
              <w:autoSpaceDE/>
              <w:autoSpaceDN/>
              <w:bidi w:val="0"/>
              <w:adjustRightInd/>
              <w:snapToGrid/>
              <w:spacing w:before="93"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车辆保险</w:t>
            </w:r>
          </w:p>
        </w:tc>
        <w:tc>
          <w:tcPr>
            <w:tcW w:w="5467" w:type="dxa"/>
            <w:shd w:val="clear" w:color="auto" w:fill="auto"/>
            <w:vAlign w:val="center"/>
          </w:tcPr>
          <w:p w14:paraId="3581C2CC">
            <w:pPr>
              <w:pStyle w:val="5"/>
              <w:keepNext w:val="0"/>
              <w:keepLines w:val="0"/>
              <w:pageBreakBefore w:val="0"/>
              <w:widowControl w:val="0"/>
              <w:kinsoku/>
              <w:wordWrap/>
              <w:overflowPunct/>
              <w:topLinePunct w:val="0"/>
              <w:autoSpaceDE/>
              <w:autoSpaceDN/>
              <w:bidi w:val="0"/>
              <w:adjustRightInd/>
              <w:snapToGrid/>
              <w:spacing w:before="93"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对车辆整个生命周期中的保险记录进行监管，包括：保险到期时间、剩余天数等</w:t>
            </w:r>
          </w:p>
        </w:tc>
      </w:tr>
      <w:tr w14:paraId="064F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63CF6A5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73B12105">
            <w:pPr>
              <w:pStyle w:val="5"/>
              <w:keepNext w:val="0"/>
              <w:keepLines w:val="0"/>
              <w:pageBreakBefore w:val="0"/>
              <w:widowControl w:val="0"/>
              <w:kinsoku/>
              <w:wordWrap/>
              <w:overflowPunct/>
              <w:topLinePunct w:val="0"/>
              <w:autoSpaceDE/>
              <w:autoSpaceDN/>
              <w:bidi w:val="0"/>
              <w:adjustRightInd/>
              <w:snapToGrid/>
              <w:spacing w:before="94"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车辆年检</w:t>
            </w:r>
          </w:p>
        </w:tc>
        <w:tc>
          <w:tcPr>
            <w:tcW w:w="5467" w:type="dxa"/>
            <w:shd w:val="clear" w:color="auto" w:fill="auto"/>
            <w:vAlign w:val="center"/>
          </w:tcPr>
          <w:p w14:paraId="6AA60801">
            <w:pPr>
              <w:pStyle w:val="5"/>
              <w:keepNext w:val="0"/>
              <w:keepLines w:val="0"/>
              <w:pageBreakBefore w:val="0"/>
              <w:widowControl w:val="0"/>
              <w:kinsoku/>
              <w:wordWrap/>
              <w:overflowPunct/>
              <w:topLinePunct w:val="0"/>
              <w:autoSpaceDE/>
              <w:autoSpaceDN/>
              <w:bidi w:val="0"/>
              <w:adjustRightInd/>
              <w:snapToGrid/>
              <w:spacing w:before="94"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对车辆整个生命周期中的年检记录进行监管，包括：年检到期时间、剩余天数等</w:t>
            </w:r>
          </w:p>
        </w:tc>
      </w:tr>
      <w:tr w14:paraId="65C3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1305C3E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2A809E85">
            <w:pPr>
              <w:pStyle w:val="5"/>
              <w:keepNext w:val="0"/>
              <w:keepLines w:val="0"/>
              <w:pageBreakBefore w:val="0"/>
              <w:widowControl w:val="0"/>
              <w:kinsoku/>
              <w:wordWrap/>
              <w:overflowPunct/>
              <w:topLinePunct w:val="0"/>
              <w:autoSpaceDE/>
              <w:autoSpaceDN/>
              <w:bidi w:val="0"/>
              <w:adjustRightInd/>
              <w:snapToGrid/>
              <w:spacing w:before="93"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维修申请</w:t>
            </w:r>
          </w:p>
        </w:tc>
        <w:tc>
          <w:tcPr>
            <w:tcW w:w="5467" w:type="dxa"/>
            <w:shd w:val="clear" w:color="auto" w:fill="auto"/>
            <w:vAlign w:val="center"/>
          </w:tcPr>
          <w:p w14:paraId="6A506ACE">
            <w:pPr>
              <w:pStyle w:val="5"/>
              <w:keepNext w:val="0"/>
              <w:keepLines w:val="0"/>
              <w:pageBreakBefore w:val="0"/>
              <w:widowControl w:val="0"/>
              <w:kinsoku/>
              <w:wordWrap/>
              <w:overflowPunct/>
              <w:topLinePunct w:val="0"/>
              <w:autoSpaceDE/>
              <w:autoSpaceDN/>
              <w:bidi w:val="0"/>
              <w:adjustRightInd/>
              <w:snapToGrid/>
              <w:spacing w:before="93"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可通过系统增加维修的项目、更换配件的明细，便于后期统计车辆维修的情况及费用</w:t>
            </w:r>
          </w:p>
        </w:tc>
      </w:tr>
      <w:tr w14:paraId="7EDB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2FE40E8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7B40D09B">
            <w:pPr>
              <w:pStyle w:val="5"/>
              <w:keepNext w:val="0"/>
              <w:keepLines w:val="0"/>
              <w:pageBreakBefore w:val="0"/>
              <w:widowControl w:val="0"/>
              <w:kinsoku/>
              <w:wordWrap/>
              <w:overflowPunct/>
              <w:topLinePunct w:val="0"/>
              <w:autoSpaceDE/>
              <w:autoSpaceDN/>
              <w:bidi w:val="0"/>
              <w:adjustRightInd/>
              <w:snapToGrid/>
              <w:spacing w:before="203"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维修审批</w:t>
            </w:r>
          </w:p>
        </w:tc>
        <w:tc>
          <w:tcPr>
            <w:tcW w:w="5467" w:type="dxa"/>
            <w:shd w:val="clear" w:color="auto" w:fill="auto"/>
            <w:vAlign w:val="center"/>
          </w:tcPr>
          <w:p w14:paraId="25477C4E">
            <w:pPr>
              <w:pStyle w:val="5"/>
              <w:keepNext w:val="0"/>
              <w:keepLines w:val="0"/>
              <w:pageBreakBefore w:val="0"/>
              <w:widowControl w:val="0"/>
              <w:kinsoku/>
              <w:wordWrap/>
              <w:overflowPunct/>
              <w:topLinePunct w:val="0"/>
              <w:autoSpaceDE/>
              <w:autoSpaceDN/>
              <w:bidi w:val="0"/>
              <w:adjustRightInd/>
              <w:snapToGrid/>
              <w:spacing w:before="30" w:line="280" w:lineRule="exact"/>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对司机提出的车辆维修申请进行审批(系统会自动计算总价最便宜的入围维修厂家),审批后司机去指定维修厂进行车辆维修可打印派车单</w:t>
            </w:r>
          </w:p>
        </w:tc>
      </w:tr>
      <w:tr w14:paraId="39AB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41B659B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0FC9FC5F">
            <w:pPr>
              <w:pStyle w:val="5"/>
              <w:keepNext w:val="0"/>
              <w:keepLines w:val="0"/>
              <w:pageBreakBefore w:val="0"/>
              <w:widowControl w:val="0"/>
              <w:kinsoku/>
              <w:wordWrap/>
              <w:overflowPunct/>
              <w:topLinePunct w:val="0"/>
              <w:autoSpaceDE/>
              <w:autoSpaceDN/>
              <w:bidi w:val="0"/>
              <w:adjustRightInd/>
              <w:snapToGrid/>
              <w:spacing w:before="94"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首页展示</w:t>
            </w:r>
          </w:p>
        </w:tc>
        <w:tc>
          <w:tcPr>
            <w:tcW w:w="5467" w:type="dxa"/>
            <w:shd w:val="clear" w:color="auto" w:fill="auto"/>
            <w:vAlign w:val="center"/>
          </w:tcPr>
          <w:p w14:paraId="563D6675">
            <w:pPr>
              <w:pStyle w:val="5"/>
              <w:keepNext w:val="0"/>
              <w:keepLines w:val="0"/>
              <w:pageBreakBefore w:val="0"/>
              <w:widowControl w:val="0"/>
              <w:kinsoku/>
              <w:wordWrap/>
              <w:overflowPunct/>
              <w:topLinePunct w:val="0"/>
              <w:autoSpaceDE/>
              <w:autoSpaceDN/>
              <w:bidi w:val="0"/>
              <w:adjustRightInd/>
              <w:snapToGrid/>
              <w:spacing w:before="94"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首页登录以后展现功能模块以及各个待办事项</w:t>
            </w:r>
          </w:p>
        </w:tc>
      </w:tr>
      <w:tr w14:paraId="30BE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50D2A05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346634DD">
            <w:pPr>
              <w:pStyle w:val="5"/>
              <w:keepNext w:val="0"/>
              <w:keepLines w:val="0"/>
              <w:pageBreakBefore w:val="0"/>
              <w:widowControl w:val="0"/>
              <w:kinsoku/>
              <w:wordWrap/>
              <w:overflowPunct/>
              <w:topLinePunct w:val="0"/>
              <w:autoSpaceDE/>
              <w:autoSpaceDN/>
              <w:bidi w:val="0"/>
              <w:adjustRightInd/>
              <w:snapToGrid/>
              <w:spacing w:before="84"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预约申请</w:t>
            </w:r>
          </w:p>
        </w:tc>
        <w:tc>
          <w:tcPr>
            <w:tcW w:w="5467" w:type="dxa"/>
            <w:shd w:val="clear" w:color="auto" w:fill="auto"/>
            <w:vAlign w:val="center"/>
          </w:tcPr>
          <w:p w14:paraId="0AC79FC0">
            <w:pPr>
              <w:pStyle w:val="5"/>
              <w:keepNext w:val="0"/>
              <w:keepLines w:val="0"/>
              <w:pageBreakBefore w:val="0"/>
              <w:widowControl w:val="0"/>
              <w:kinsoku/>
              <w:wordWrap/>
              <w:overflowPunct/>
              <w:topLinePunct w:val="0"/>
              <w:autoSpaceDE/>
              <w:autoSpaceDN/>
              <w:bidi w:val="0"/>
              <w:adjustRightInd/>
              <w:snapToGrid/>
              <w:spacing w:before="84"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车辆申请，需填写用车人姓名电话，用车时间，地点，用车人数，选择车型和数量</w:t>
            </w:r>
          </w:p>
        </w:tc>
      </w:tr>
      <w:tr w14:paraId="4BC6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266C679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005DEC35">
            <w:pPr>
              <w:pStyle w:val="5"/>
              <w:keepNext w:val="0"/>
              <w:keepLines w:val="0"/>
              <w:pageBreakBefore w:val="0"/>
              <w:widowControl w:val="0"/>
              <w:kinsoku/>
              <w:wordWrap/>
              <w:overflowPunct/>
              <w:topLinePunct w:val="0"/>
              <w:autoSpaceDE/>
              <w:autoSpaceDN/>
              <w:bidi w:val="0"/>
              <w:adjustRightInd/>
              <w:snapToGrid/>
              <w:spacing w:before="95"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用车审批</w:t>
            </w:r>
          </w:p>
        </w:tc>
        <w:tc>
          <w:tcPr>
            <w:tcW w:w="5467" w:type="dxa"/>
            <w:shd w:val="clear" w:color="auto" w:fill="auto"/>
            <w:vAlign w:val="center"/>
          </w:tcPr>
          <w:p w14:paraId="1C1CA6AD">
            <w:pPr>
              <w:pStyle w:val="5"/>
              <w:keepNext w:val="0"/>
              <w:keepLines w:val="0"/>
              <w:pageBreakBefore w:val="0"/>
              <w:widowControl w:val="0"/>
              <w:kinsoku/>
              <w:wordWrap/>
              <w:overflowPunct/>
              <w:topLinePunct w:val="0"/>
              <w:autoSpaceDE/>
              <w:autoSpaceDN/>
              <w:bidi w:val="0"/>
              <w:adjustRightInd/>
              <w:snapToGrid/>
              <w:spacing w:before="95"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部门用车审批员对用车申请进行审批</w:t>
            </w:r>
          </w:p>
        </w:tc>
      </w:tr>
      <w:tr w14:paraId="6536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03FF5E7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15582426">
            <w:pPr>
              <w:pStyle w:val="5"/>
              <w:keepNext w:val="0"/>
              <w:keepLines w:val="0"/>
              <w:pageBreakBefore w:val="0"/>
              <w:widowControl w:val="0"/>
              <w:kinsoku/>
              <w:wordWrap/>
              <w:overflowPunct/>
              <w:topLinePunct w:val="0"/>
              <w:autoSpaceDE/>
              <w:autoSpaceDN/>
              <w:bidi w:val="0"/>
              <w:adjustRightInd/>
              <w:snapToGrid/>
              <w:spacing w:before="85"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车辆调度</w:t>
            </w:r>
          </w:p>
        </w:tc>
        <w:tc>
          <w:tcPr>
            <w:tcW w:w="5467" w:type="dxa"/>
            <w:shd w:val="clear" w:color="auto" w:fill="auto"/>
            <w:vAlign w:val="center"/>
          </w:tcPr>
          <w:p w14:paraId="2BBFEAC4">
            <w:pPr>
              <w:pStyle w:val="5"/>
              <w:keepNext w:val="0"/>
              <w:keepLines w:val="0"/>
              <w:pageBreakBefore w:val="0"/>
              <w:widowControl w:val="0"/>
              <w:kinsoku/>
              <w:wordWrap/>
              <w:overflowPunct/>
              <w:topLinePunct w:val="0"/>
              <w:autoSpaceDE/>
              <w:autoSpaceDN/>
              <w:bidi w:val="0"/>
              <w:adjustRightInd/>
              <w:snapToGrid/>
              <w:spacing w:before="85"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车辆管理员根据用车申请单选择合适车辆和司机</w:t>
            </w:r>
          </w:p>
        </w:tc>
      </w:tr>
      <w:tr w14:paraId="76C2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16560E1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6E2973C2">
            <w:pPr>
              <w:pStyle w:val="5"/>
              <w:keepNext w:val="0"/>
              <w:keepLines w:val="0"/>
              <w:pageBreakBefore w:val="0"/>
              <w:widowControl w:val="0"/>
              <w:kinsoku/>
              <w:wordWrap/>
              <w:overflowPunct/>
              <w:topLinePunct w:val="0"/>
              <w:autoSpaceDE/>
              <w:autoSpaceDN/>
              <w:bidi w:val="0"/>
              <w:adjustRightInd/>
              <w:snapToGrid/>
              <w:spacing w:before="96"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车辆归队</w:t>
            </w:r>
          </w:p>
        </w:tc>
        <w:tc>
          <w:tcPr>
            <w:tcW w:w="5467" w:type="dxa"/>
            <w:shd w:val="clear" w:color="auto" w:fill="auto"/>
            <w:vAlign w:val="center"/>
          </w:tcPr>
          <w:p w14:paraId="3B262916">
            <w:pPr>
              <w:pStyle w:val="5"/>
              <w:keepNext w:val="0"/>
              <w:keepLines w:val="0"/>
              <w:pageBreakBefore w:val="0"/>
              <w:widowControl w:val="0"/>
              <w:kinsoku/>
              <w:wordWrap/>
              <w:overflowPunct/>
              <w:topLinePunct w:val="0"/>
              <w:autoSpaceDE/>
              <w:autoSpaceDN/>
              <w:bidi w:val="0"/>
              <w:adjustRightInd/>
              <w:snapToGrid/>
              <w:spacing w:before="95" w:line="280" w:lineRule="exact"/>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车辆管理员根据司机回车单将用车信息包括：服务里程、服务时间、其他费用等录入，并确认归队</w:t>
            </w:r>
          </w:p>
        </w:tc>
      </w:tr>
      <w:tr w14:paraId="25BF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1A6D289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7889B03B">
            <w:pPr>
              <w:pStyle w:val="5"/>
              <w:keepNext w:val="0"/>
              <w:keepLines w:val="0"/>
              <w:pageBreakBefore w:val="0"/>
              <w:widowControl w:val="0"/>
              <w:kinsoku/>
              <w:wordWrap/>
              <w:overflowPunct/>
              <w:topLinePunct w:val="0"/>
              <w:autoSpaceDE/>
              <w:autoSpaceDN/>
              <w:bidi w:val="0"/>
              <w:adjustRightInd/>
              <w:snapToGrid/>
              <w:spacing w:before="84"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用车评价</w:t>
            </w:r>
          </w:p>
        </w:tc>
        <w:tc>
          <w:tcPr>
            <w:tcW w:w="5467" w:type="dxa"/>
            <w:shd w:val="clear" w:color="auto" w:fill="auto"/>
            <w:vAlign w:val="center"/>
          </w:tcPr>
          <w:p w14:paraId="4E2F4A69">
            <w:pPr>
              <w:pStyle w:val="5"/>
              <w:keepNext w:val="0"/>
              <w:keepLines w:val="0"/>
              <w:pageBreakBefore w:val="0"/>
              <w:widowControl w:val="0"/>
              <w:kinsoku/>
              <w:wordWrap/>
              <w:overflowPunct/>
              <w:topLinePunct w:val="0"/>
              <w:autoSpaceDE/>
              <w:autoSpaceDN/>
              <w:bidi w:val="0"/>
              <w:adjustRightInd/>
              <w:snapToGrid/>
              <w:spacing w:before="85"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车辆管理员可以对已经服务完的订单进行用车人回访，并填写回访星级</w:t>
            </w:r>
          </w:p>
        </w:tc>
      </w:tr>
      <w:tr w14:paraId="1FA0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4" w:type="dxa"/>
            <w:vMerge w:val="continue"/>
            <w:vAlign w:val="center"/>
          </w:tcPr>
          <w:p w14:paraId="689BEC8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4DBE6588">
            <w:pPr>
              <w:pStyle w:val="5"/>
              <w:keepNext w:val="0"/>
              <w:keepLines w:val="0"/>
              <w:pageBreakBefore w:val="0"/>
              <w:widowControl w:val="0"/>
              <w:kinsoku/>
              <w:wordWrap/>
              <w:overflowPunct/>
              <w:topLinePunct w:val="0"/>
              <w:autoSpaceDE/>
              <w:autoSpaceDN/>
              <w:bidi w:val="0"/>
              <w:adjustRightInd/>
              <w:snapToGrid/>
              <w:spacing w:before="86"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已完结申请</w:t>
            </w:r>
          </w:p>
        </w:tc>
        <w:tc>
          <w:tcPr>
            <w:tcW w:w="5467" w:type="dxa"/>
            <w:shd w:val="clear" w:color="auto" w:fill="auto"/>
            <w:vAlign w:val="center"/>
          </w:tcPr>
          <w:p w14:paraId="722891AD">
            <w:pPr>
              <w:pStyle w:val="5"/>
              <w:keepNext w:val="0"/>
              <w:keepLines w:val="0"/>
              <w:pageBreakBefore w:val="0"/>
              <w:widowControl w:val="0"/>
              <w:kinsoku/>
              <w:wordWrap/>
              <w:overflowPunct/>
              <w:topLinePunct w:val="0"/>
              <w:autoSpaceDE/>
              <w:autoSpaceDN/>
              <w:bidi w:val="0"/>
              <w:adjustRightInd/>
              <w:snapToGrid/>
              <w:spacing w:before="86"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查询已完结申请的申请单、费用结算单和派车单，并可打印结算单及派车单</w:t>
            </w:r>
          </w:p>
        </w:tc>
      </w:tr>
      <w:tr w14:paraId="39DB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7888DCD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4777D696">
            <w:pPr>
              <w:pStyle w:val="5"/>
              <w:keepNext w:val="0"/>
              <w:keepLines w:val="0"/>
              <w:pageBreakBefore w:val="0"/>
              <w:widowControl w:val="0"/>
              <w:kinsoku/>
              <w:wordWrap/>
              <w:overflowPunct/>
              <w:topLinePunct w:val="0"/>
              <w:autoSpaceDE/>
              <w:autoSpaceDN/>
              <w:bidi w:val="0"/>
              <w:adjustRightInd/>
              <w:snapToGrid/>
              <w:spacing w:before="86"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我的申请</w:t>
            </w:r>
          </w:p>
        </w:tc>
        <w:tc>
          <w:tcPr>
            <w:tcW w:w="5467" w:type="dxa"/>
            <w:shd w:val="clear" w:color="auto" w:fill="auto"/>
            <w:vAlign w:val="center"/>
          </w:tcPr>
          <w:p w14:paraId="6D1AE656">
            <w:pPr>
              <w:pStyle w:val="5"/>
              <w:keepNext w:val="0"/>
              <w:keepLines w:val="0"/>
              <w:pageBreakBefore w:val="0"/>
              <w:widowControl w:val="0"/>
              <w:kinsoku/>
              <w:wordWrap/>
              <w:overflowPunct/>
              <w:topLinePunct w:val="0"/>
              <w:autoSpaceDE/>
              <w:autoSpaceDN/>
              <w:bidi w:val="0"/>
              <w:adjustRightInd/>
              <w:snapToGrid/>
              <w:spacing w:before="86"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rPr>
              <w:t>查询申请状态</w:t>
            </w:r>
          </w:p>
        </w:tc>
      </w:tr>
      <w:tr w14:paraId="349C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2172CFA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46A2300A">
            <w:pPr>
              <w:pStyle w:val="5"/>
              <w:keepNext w:val="0"/>
              <w:keepLines w:val="0"/>
              <w:pageBreakBefore w:val="0"/>
              <w:widowControl w:val="0"/>
              <w:kinsoku/>
              <w:wordWrap/>
              <w:overflowPunct/>
              <w:topLinePunct w:val="0"/>
              <w:autoSpaceDE/>
              <w:autoSpaceDN/>
              <w:bidi w:val="0"/>
              <w:adjustRightInd/>
              <w:snapToGrid/>
              <w:spacing w:before="86"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部门用车汇总</w:t>
            </w:r>
          </w:p>
        </w:tc>
        <w:tc>
          <w:tcPr>
            <w:tcW w:w="5467" w:type="dxa"/>
            <w:shd w:val="clear" w:color="auto" w:fill="auto"/>
            <w:vAlign w:val="center"/>
          </w:tcPr>
          <w:p w14:paraId="4B79F812">
            <w:pPr>
              <w:pStyle w:val="5"/>
              <w:keepNext w:val="0"/>
              <w:keepLines w:val="0"/>
              <w:pageBreakBefore w:val="0"/>
              <w:widowControl w:val="0"/>
              <w:kinsoku/>
              <w:wordWrap/>
              <w:overflowPunct/>
              <w:topLinePunct w:val="0"/>
              <w:autoSpaceDE/>
              <w:autoSpaceDN/>
              <w:bidi w:val="0"/>
              <w:adjustRightInd/>
              <w:snapToGrid/>
              <w:spacing w:before="86"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根据用车部门、时间区间查询部门用车次数、服务总时间、服务总里程和服务总费用等汇总信息</w:t>
            </w:r>
          </w:p>
        </w:tc>
      </w:tr>
      <w:tr w14:paraId="6047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42E1E06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0FB9D4EC">
            <w:pPr>
              <w:pStyle w:val="5"/>
              <w:keepNext w:val="0"/>
              <w:keepLines w:val="0"/>
              <w:pageBreakBefore w:val="0"/>
              <w:widowControl w:val="0"/>
              <w:kinsoku/>
              <w:wordWrap/>
              <w:overflowPunct/>
              <w:topLinePunct w:val="0"/>
              <w:autoSpaceDE/>
              <w:autoSpaceDN/>
              <w:bidi w:val="0"/>
              <w:adjustRightInd/>
              <w:snapToGrid/>
              <w:spacing w:before="85"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部门用车明细</w:t>
            </w:r>
          </w:p>
        </w:tc>
        <w:tc>
          <w:tcPr>
            <w:tcW w:w="5467" w:type="dxa"/>
            <w:shd w:val="clear" w:color="auto" w:fill="auto"/>
            <w:vAlign w:val="center"/>
          </w:tcPr>
          <w:p w14:paraId="7E8AE5D3">
            <w:pPr>
              <w:pStyle w:val="5"/>
              <w:keepNext w:val="0"/>
              <w:keepLines w:val="0"/>
              <w:pageBreakBefore w:val="0"/>
              <w:widowControl w:val="0"/>
              <w:kinsoku/>
              <w:wordWrap/>
              <w:overflowPunct/>
              <w:topLinePunct w:val="0"/>
              <w:autoSpaceDE/>
              <w:autoSpaceDN/>
              <w:bidi w:val="0"/>
              <w:adjustRightInd/>
              <w:snapToGrid/>
              <w:spacing w:before="85"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根据用车部门、订车人、时间区间，查询部门单次用车明细信息</w:t>
            </w:r>
          </w:p>
        </w:tc>
      </w:tr>
      <w:tr w14:paraId="4E8C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3A9E155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1374D1E0">
            <w:pPr>
              <w:pStyle w:val="5"/>
              <w:keepNext w:val="0"/>
              <w:keepLines w:val="0"/>
              <w:pageBreakBefore w:val="0"/>
              <w:widowControl w:val="0"/>
              <w:kinsoku/>
              <w:wordWrap/>
              <w:overflowPunct/>
              <w:topLinePunct w:val="0"/>
              <w:autoSpaceDE/>
              <w:autoSpaceDN/>
              <w:bidi w:val="0"/>
              <w:adjustRightInd/>
              <w:snapToGrid/>
              <w:spacing w:before="96"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司机出车汇总</w:t>
            </w:r>
          </w:p>
        </w:tc>
        <w:tc>
          <w:tcPr>
            <w:tcW w:w="5467" w:type="dxa"/>
            <w:shd w:val="clear" w:color="auto" w:fill="auto"/>
            <w:vAlign w:val="center"/>
          </w:tcPr>
          <w:p w14:paraId="23FD5F58">
            <w:pPr>
              <w:pStyle w:val="5"/>
              <w:keepNext w:val="0"/>
              <w:keepLines w:val="0"/>
              <w:pageBreakBefore w:val="0"/>
              <w:widowControl w:val="0"/>
              <w:kinsoku/>
              <w:wordWrap/>
              <w:overflowPunct/>
              <w:topLinePunct w:val="0"/>
              <w:autoSpaceDE/>
              <w:autoSpaceDN/>
              <w:bidi w:val="0"/>
              <w:adjustRightInd/>
              <w:snapToGrid/>
              <w:spacing w:before="96"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根据司机、时间区间查询部门出车次数、总时间、总里程、总费用和平均得分等汇总信息</w:t>
            </w:r>
          </w:p>
        </w:tc>
      </w:tr>
      <w:tr w14:paraId="582F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519A8BA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70298E97">
            <w:pPr>
              <w:pStyle w:val="5"/>
              <w:keepNext w:val="0"/>
              <w:keepLines w:val="0"/>
              <w:pageBreakBefore w:val="0"/>
              <w:widowControl w:val="0"/>
              <w:kinsoku/>
              <w:wordWrap/>
              <w:overflowPunct/>
              <w:topLinePunct w:val="0"/>
              <w:autoSpaceDE/>
              <w:autoSpaceDN/>
              <w:bidi w:val="0"/>
              <w:adjustRightInd/>
              <w:snapToGrid/>
              <w:spacing w:before="8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地图显示</w:t>
            </w:r>
          </w:p>
        </w:tc>
        <w:tc>
          <w:tcPr>
            <w:tcW w:w="5467" w:type="dxa"/>
            <w:shd w:val="clear" w:color="auto" w:fill="auto"/>
            <w:vAlign w:val="center"/>
          </w:tcPr>
          <w:p w14:paraId="79D470C6">
            <w:pPr>
              <w:pStyle w:val="5"/>
              <w:keepNext w:val="0"/>
              <w:keepLines w:val="0"/>
              <w:pageBreakBefore w:val="0"/>
              <w:widowControl w:val="0"/>
              <w:kinsoku/>
              <w:wordWrap/>
              <w:overflowPunct/>
              <w:topLinePunct w:val="0"/>
              <w:autoSpaceDE/>
              <w:autoSpaceDN/>
              <w:bidi w:val="0"/>
              <w:adjustRightInd/>
              <w:snapToGrid/>
              <w:spacing w:before="86" w:line="280" w:lineRule="exact"/>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所有管理车辆可以在地图上标记实时位置，地图可以进行自由放大、缩小、测距、标记、拉框选车等</w:t>
            </w:r>
          </w:p>
        </w:tc>
      </w:tr>
      <w:tr w14:paraId="0B7B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5E023A7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1DFEC2B1">
            <w:pPr>
              <w:pStyle w:val="5"/>
              <w:keepNext w:val="0"/>
              <w:keepLines w:val="0"/>
              <w:pageBreakBefore w:val="0"/>
              <w:widowControl w:val="0"/>
              <w:kinsoku/>
              <w:wordWrap/>
              <w:overflowPunct/>
              <w:topLinePunct w:val="0"/>
              <w:autoSpaceDE/>
              <w:autoSpaceDN/>
              <w:bidi w:val="0"/>
              <w:adjustRightInd/>
              <w:snapToGrid/>
              <w:spacing w:before="8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车辆详情</w:t>
            </w:r>
          </w:p>
        </w:tc>
        <w:tc>
          <w:tcPr>
            <w:tcW w:w="5467" w:type="dxa"/>
            <w:shd w:val="clear" w:color="auto" w:fill="auto"/>
            <w:vAlign w:val="center"/>
          </w:tcPr>
          <w:p w14:paraId="2F809732">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可显示车辆的详细信息</w:t>
            </w:r>
          </w:p>
        </w:tc>
      </w:tr>
      <w:tr w14:paraId="766E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445EF7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766AE34A">
            <w:pPr>
              <w:pStyle w:val="5"/>
              <w:keepNext w:val="0"/>
              <w:keepLines w:val="0"/>
              <w:pageBreakBefore w:val="0"/>
              <w:widowControl w:val="0"/>
              <w:kinsoku/>
              <w:wordWrap/>
              <w:overflowPunct/>
              <w:topLinePunct w:val="0"/>
              <w:autoSpaceDE/>
              <w:autoSpaceDN/>
              <w:bidi w:val="0"/>
              <w:adjustRightInd/>
              <w:snapToGrid/>
              <w:spacing w:before="96"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车辆追踪</w:t>
            </w:r>
          </w:p>
        </w:tc>
        <w:tc>
          <w:tcPr>
            <w:tcW w:w="5467" w:type="dxa"/>
            <w:shd w:val="clear" w:color="auto" w:fill="auto"/>
            <w:vAlign w:val="center"/>
          </w:tcPr>
          <w:p w14:paraId="427F82D8">
            <w:pPr>
              <w:pStyle w:val="5"/>
              <w:keepNext w:val="0"/>
              <w:keepLines w:val="0"/>
              <w:pageBreakBefore w:val="0"/>
              <w:widowControl w:val="0"/>
              <w:kinsoku/>
              <w:wordWrap/>
              <w:overflowPunct/>
              <w:topLinePunct w:val="0"/>
              <w:autoSpaceDE/>
              <w:autoSpaceDN/>
              <w:bidi w:val="0"/>
              <w:adjustRightInd/>
              <w:snapToGrid/>
              <w:spacing w:before="96"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rPr>
              <w:t>可实时追踪车辆</w:t>
            </w:r>
          </w:p>
        </w:tc>
      </w:tr>
      <w:tr w14:paraId="14B0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5B7C538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7B94EBA3">
            <w:pPr>
              <w:pStyle w:val="5"/>
              <w:keepNext w:val="0"/>
              <w:keepLines w:val="0"/>
              <w:pageBreakBefore w:val="0"/>
              <w:widowControl w:val="0"/>
              <w:kinsoku/>
              <w:wordWrap/>
              <w:overflowPunct/>
              <w:topLinePunct w:val="0"/>
              <w:autoSpaceDE/>
              <w:autoSpaceDN/>
              <w:bidi w:val="0"/>
              <w:adjustRightInd/>
              <w:snapToGrid/>
              <w:spacing w:before="88"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历史轨迹</w:t>
            </w:r>
          </w:p>
        </w:tc>
        <w:tc>
          <w:tcPr>
            <w:tcW w:w="5467" w:type="dxa"/>
            <w:shd w:val="clear" w:color="auto" w:fill="auto"/>
            <w:vAlign w:val="center"/>
          </w:tcPr>
          <w:p w14:paraId="03A4FD20">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可查询车辆的历史轨迹</w:t>
            </w:r>
          </w:p>
        </w:tc>
      </w:tr>
      <w:tr w14:paraId="736B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72FE72C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436A4591">
            <w:pPr>
              <w:pStyle w:val="5"/>
              <w:keepNext w:val="0"/>
              <w:keepLines w:val="0"/>
              <w:pageBreakBefore w:val="0"/>
              <w:widowControl w:val="0"/>
              <w:kinsoku/>
              <w:wordWrap/>
              <w:overflowPunct/>
              <w:topLinePunct w:val="0"/>
              <w:autoSpaceDE/>
              <w:autoSpaceDN/>
              <w:bidi w:val="0"/>
              <w:adjustRightInd/>
              <w:snapToGrid/>
              <w:spacing w:before="9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车速分析</w:t>
            </w:r>
          </w:p>
        </w:tc>
        <w:tc>
          <w:tcPr>
            <w:tcW w:w="5467" w:type="dxa"/>
            <w:shd w:val="clear" w:color="auto" w:fill="auto"/>
            <w:vAlign w:val="center"/>
          </w:tcPr>
          <w:p w14:paraId="53733720">
            <w:pPr>
              <w:pStyle w:val="5"/>
              <w:keepNext w:val="0"/>
              <w:keepLines w:val="0"/>
              <w:pageBreakBefore w:val="0"/>
              <w:widowControl w:val="0"/>
              <w:kinsoku/>
              <w:wordWrap/>
              <w:overflowPunct/>
              <w:topLinePunct w:val="0"/>
              <w:autoSpaceDE/>
              <w:autoSpaceDN/>
              <w:bidi w:val="0"/>
              <w:adjustRightInd/>
              <w:snapToGrid/>
              <w:spacing w:before="97"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可查询某一时间段车辆的速度</w:t>
            </w:r>
          </w:p>
        </w:tc>
      </w:tr>
      <w:tr w14:paraId="143C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09BDEEF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2B773F1F">
            <w:pPr>
              <w:pStyle w:val="5"/>
              <w:keepNext w:val="0"/>
              <w:keepLines w:val="0"/>
              <w:pageBreakBefore w:val="0"/>
              <w:widowControl w:val="0"/>
              <w:kinsoku/>
              <w:wordWrap/>
              <w:overflowPunct/>
              <w:topLinePunct w:val="0"/>
              <w:autoSpaceDE/>
              <w:autoSpaceDN/>
              <w:bidi w:val="0"/>
              <w:adjustRightInd/>
              <w:snapToGrid/>
              <w:spacing w:before="9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新增围栏</w:t>
            </w:r>
          </w:p>
        </w:tc>
        <w:tc>
          <w:tcPr>
            <w:tcW w:w="5467" w:type="dxa"/>
            <w:shd w:val="clear" w:color="auto" w:fill="auto"/>
            <w:vAlign w:val="center"/>
          </w:tcPr>
          <w:p w14:paraId="750212A7">
            <w:pPr>
              <w:pStyle w:val="5"/>
              <w:keepNext w:val="0"/>
              <w:keepLines w:val="0"/>
              <w:pageBreakBefore w:val="0"/>
              <w:widowControl w:val="0"/>
              <w:kinsoku/>
              <w:wordWrap/>
              <w:overflowPunct/>
              <w:topLinePunct w:val="0"/>
              <w:autoSpaceDE/>
              <w:autoSpaceDN/>
              <w:bidi w:val="0"/>
              <w:adjustRightInd/>
              <w:snapToGrid/>
              <w:spacing w:before="97" w:line="280" w:lineRule="exact"/>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用于限制车辆行驶的区域范围或特定的道路，包括矩形区域、多边区域、圆形区域设置以及围栏维护</w:t>
            </w:r>
          </w:p>
        </w:tc>
      </w:tr>
      <w:tr w14:paraId="24E6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2A2F15D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72036399">
            <w:pPr>
              <w:pStyle w:val="5"/>
              <w:keepNext w:val="0"/>
              <w:keepLines w:val="0"/>
              <w:pageBreakBefore w:val="0"/>
              <w:widowControl w:val="0"/>
              <w:kinsoku/>
              <w:wordWrap/>
              <w:overflowPunct/>
              <w:topLinePunct w:val="0"/>
              <w:autoSpaceDE/>
              <w:autoSpaceDN/>
              <w:bidi w:val="0"/>
              <w:adjustRightInd/>
              <w:snapToGrid/>
              <w:spacing w:before="98"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围栏属性</w:t>
            </w:r>
          </w:p>
        </w:tc>
        <w:tc>
          <w:tcPr>
            <w:tcW w:w="5467" w:type="dxa"/>
            <w:shd w:val="clear" w:color="auto" w:fill="auto"/>
            <w:vAlign w:val="center"/>
          </w:tcPr>
          <w:p w14:paraId="06339C91">
            <w:pPr>
              <w:pStyle w:val="5"/>
              <w:keepNext w:val="0"/>
              <w:keepLines w:val="0"/>
              <w:pageBreakBefore w:val="0"/>
              <w:widowControl w:val="0"/>
              <w:kinsoku/>
              <w:wordWrap/>
              <w:overflowPunct/>
              <w:topLinePunct w:val="0"/>
              <w:autoSpaceDE/>
              <w:autoSpaceDN/>
              <w:bidi w:val="0"/>
              <w:adjustRightInd/>
              <w:snapToGrid/>
              <w:spacing w:before="97"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围栏设置后可关联一辆车或多辆车、进区域、出区域以及时间段</w:t>
            </w:r>
          </w:p>
        </w:tc>
      </w:tr>
      <w:tr w14:paraId="1F8F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7F7523A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3E9D8BF5">
            <w:pPr>
              <w:pStyle w:val="5"/>
              <w:keepNext w:val="0"/>
              <w:keepLines w:val="0"/>
              <w:pageBreakBefore w:val="0"/>
              <w:widowControl w:val="0"/>
              <w:kinsoku/>
              <w:wordWrap/>
              <w:overflowPunct/>
              <w:topLinePunct w:val="0"/>
              <w:autoSpaceDE/>
              <w:autoSpaceDN/>
              <w:bidi w:val="0"/>
              <w:adjustRightInd/>
              <w:snapToGrid/>
              <w:spacing w:before="8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平台信息</w:t>
            </w:r>
          </w:p>
        </w:tc>
        <w:tc>
          <w:tcPr>
            <w:tcW w:w="5467" w:type="dxa"/>
            <w:shd w:val="clear" w:color="auto" w:fill="auto"/>
            <w:vAlign w:val="center"/>
          </w:tcPr>
          <w:p w14:paraId="7D84FF20">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可以设置</w:t>
            </w:r>
            <w:r>
              <w:rPr>
                <w:rFonts w:hint="eastAsia" w:ascii="仿宋" w:hAnsi="仿宋" w:eastAsia="仿宋" w:cs="仿宋"/>
                <w:spacing w:val="-11"/>
                <w:sz w:val="21"/>
                <w:szCs w:val="21"/>
                <w:lang w:eastAsia="zh-CN"/>
              </w:rPr>
              <w:t>PC</w:t>
            </w:r>
            <w:r>
              <w:rPr>
                <w:rFonts w:hint="eastAsia" w:ascii="宋体" w:hAnsi="宋体" w:eastAsia="仿宋" w:cs="宋体"/>
                <w:spacing w:val="-11"/>
                <w:sz w:val="21"/>
                <w:szCs w:val="21"/>
                <w:lang w:eastAsia="zh-CN"/>
              </w:rPr>
              <w:t>端平台名称</w:t>
            </w:r>
          </w:p>
        </w:tc>
      </w:tr>
      <w:tr w14:paraId="57E4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50EB380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1CCA8F91">
            <w:pPr>
              <w:pStyle w:val="5"/>
              <w:keepNext w:val="0"/>
              <w:keepLines w:val="0"/>
              <w:pageBreakBefore w:val="0"/>
              <w:widowControl w:val="0"/>
              <w:kinsoku/>
              <w:wordWrap/>
              <w:overflowPunct/>
              <w:topLinePunct w:val="0"/>
              <w:autoSpaceDE/>
              <w:autoSpaceDN/>
              <w:bidi w:val="0"/>
              <w:adjustRightInd/>
              <w:snapToGrid/>
              <w:spacing w:before="9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标记管理</w:t>
            </w:r>
          </w:p>
        </w:tc>
        <w:tc>
          <w:tcPr>
            <w:tcW w:w="5467" w:type="dxa"/>
            <w:shd w:val="clear" w:color="auto" w:fill="auto"/>
            <w:vAlign w:val="center"/>
          </w:tcPr>
          <w:p w14:paraId="7B087496">
            <w:pPr>
              <w:pStyle w:val="5"/>
              <w:keepNext w:val="0"/>
              <w:keepLines w:val="0"/>
              <w:pageBreakBefore w:val="0"/>
              <w:widowControl w:val="0"/>
              <w:kinsoku/>
              <w:wordWrap/>
              <w:overflowPunct/>
              <w:topLinePunct w:val="0"/>
              <w:autoSpaceDE/>
              <w:autoSpaceDN/>
              <w:bidi w:val="0"/>
              <w:adjustRightInd/>
              <w:snapToGrid/>
              <w:spacing w:before="97"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在地图上对特点位置进行标记</w:t>
            </w:r>
          </w:p>
        </w:tc>
      </w:tr>
      <w:tr w14:paraId="4834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13474BF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056D7FF7">
            <w:pPr>
              <w:pStyle w:val="5"/>
              <w:keepNext w:val="0"/>
              <w:keepLines w:val="0"/>
              <w:pageBreakBefore w:val="0"/>
              <w:widowControl w:val="0"/>
              <w:kinsoku/>
              <w:wordWrap/>
              <w:overflowPunct/>
              <w:topLinePunct w:val="0"/>
              <w:autoSpaceDE/>
              <w:autoSpaceDN/>
              <w:bidi w:val="0"/>
              <w:adjustRightInd/>
              <w:snapToGrid/>
              <w:spacing w:before="9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用户管理</w:t>
            </w:r>
          </w:p>
        </w:tc>
        <w:tc>
          <w:tcPr>
            <w:tcW w:w="5467" w:type="dxa"/>
            <w:shd w:val="clear" w:color="auto" w:fill="auto"/>
            <w:vAlign w:val="center"/>
          </w:tcPr>
          <w:p w14:paraId="0FC724DE">
            <w:pPr>
              <w:pStyle w:val="5"/>
              <w:keepNext w:val="0"/>
              <w:keepLines w:val="0"/>
              <w:pageBreakBefore w:val="0"/>
              <w:widowControl w:val="0"/>
              <w:kinsoku/>
              <w:wordWrap/>
              <w:overflowPunct/>
              <w:topLinePunct w:val="0"/>
              <w:autoSpaceDE/>
              <w:autoSpaceDN/>
              <w:bidi w:val="0"/>
              <w:adjustRightInd/>
              <w:snapToGrid/>
              <w:spacing w:before="96"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新增、删除用户，设置用户权限和角色</w:t>
            </w:r>
          </w:p>
        </w:tc>
      </w:tr>
      <w:tr w14:paraId="4655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45F2D57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77CBEEAF">
            <w:pPr>
              <w:pStyle w:val="5"/>
              <w:keepNext w:val="0"/>
              <w:keepLines w:val="0"/>
              <w:pageBreakBefore w:val="0"/>
              <w:widowControl w:val="0"/>
              <w:kinsoku/>
              <w:wordWrap/>
              <w:overflowPunct/>
              <w:topLinePunct w:val="0"/>
              <w:autoSpaceDE/>
              <w:autoSpaceDN/>
              <w:bidi w:val="0"/>
              <w:adjustRightInd/>
              <w:snapToGrid/>
              <w:spacing w:before="96"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角色管理</w:t>
            </w:r>
          </w:p>
        </w:tc>
        <w:tc>
          <w:tcPr>
            <w:tcW w:w="5467" w:type="dxa"/>
            <w:shd w:val="clear" w:color="auto" w:fill="auto"/>
            <w:vAlign w:val="center"/>
          </w:tcPr>
          <w:p w14:paraId="44F214FE">
            <w:pPr>
              <w:pStyle w:val="5"/>
              <w:keepNext w:val="0"/>
              <w:keepLines w:val="0"/>
              <w:pageBreakBefore w:val="0"/>
              <w:widowControl w:val="0"/>
              <w:kinsoku/>
              <w:wordWrap/>
              <w:overflowPunct/>
              <w:topLinePunct w:val="0"/>
              <w:autoSpaceDE/>
              <w:autoSpaceDN/>
              <w:bidi w:val="0"/>
              <w:adjustRightInd/>
              <w:snapToGrid/>
              <w:spacing w:before="96"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rPr>
              <w:t>设置角色权限</w:t>
            </w:r>
          </w:p>
        </w:tc>
      </w:tr>
      <w:tr w14:paraId="07FF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628CC11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7BAB54BF">
            <w:pPr>
              <w:pStyle w:val="5"/>
              <w:keepNext w:val="0"/>
              <w:keepLines w:val="0"/>
              <w:pageBreakBefore w:val="0"/>
              <w:widowControl w:val="0"/>
              <w:kinsoku/>
              <w:wordWrap/>
              <w:overflowPunct/>
              <w:topLinePunct w:val="0"/>
              <w:autoSpaceDE/>
              <w:autoSpaceDN/>
              <w:bidi w:val="0"/>
              <w:adjustRightInd/>
              <w:snapToGrid/>
              <w:spacing w:before="96"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用户操作日志</w:t>
            </w:r>
          </w:p>
        </w:tc>
        <w:tc>
          <w:tcPr>
            <w:tcW w:w="5467" w:type="dxa"/>
            <w:shd w:val="clear" w:color="auto" w:fill="auto"/>
            <w:vAlign w:val="center"/>
          </w:tcPr>
          <w:p w14:paraId="0B923C23">
            <w:pPr>
              <w:pStyle w:val="5"/>
              <w:keepNext w:val="0"/>
              <w:keepLines w:val="0"/>
              <w:pageBreakBefore w:val="0"/>
              <w:widowControl w:val="0"/>
              <w:kinsoku/>
              <w:wordWrap/>
              <w:overflowPunct/>
              <w:topLinePunct w:val="0"/>
              <w:autoSpaceDE/>
              <w:autoSpaceDN/>
              <w:bidi w:val="0"/>
              <w:adjustRightInd/>
              <w:snapToGrid/>
              <w:spacing w:before="96"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rPr>
              <w:t>用户操作日志查询</w:t>
            </w:r>
          </w:p>
        </w:tc>
      </w:tr>
      <w:tr w14:paraId="652D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147D24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506D5D98">
            <w:pPr>
              <w:pStyle w:val="5"/>
              <w:keepNext w:val="0"/>
              <w:keepLines w:val="0"/>
              <w:pageBreakBefore w:val="0"/>
              <w:widowControl w:val="0"/>
              <w:kinsoku/>
              <w:wordWrap/>
              <w:overflowPunct/>
              <w:topLinePunct w:val="0"/>
              <w:autoSpaceDE/>
              <w:autoSpaceDN/>
              <w:bidi w:val="0"/>
              <w:adjustRightInd/>
              <w:snapToGrid/>
              <w:spacing w:before="96" w:line="280" w:lineRule="exact"/>
              <w:ind w:left="10"/>
              <w:jc w:val="center"/>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车单打印</w:t>
            </w:r>
          </w:p>
        </w:tc>
        <w:tc>
          <w:tcPr>
            <w:tcW w:w="5467" w:type="dxa"/>
            <w:shd w:val="clear" w:color="auto" w:fill="auto"/>
            <w:vAlign w:val="center"/>
          </w:tcPr>
          <w:p w14:paraId="7E98FEB2">
            <w:pPr>
              <w:pStyle w:val="5"/>
              <w:keepNext w:val="0"/>
              <w:keepLines w:val="0"/>
              <w:pageBreakBefore w:val="0"/>
              <w:widowControl w:val="0"/>
              <w:kinsoku/>
              <w:wordWrap/>
              <w:overflowPunct/>
              <w:topLinePunct w:val="0"/>
              <w:autoSpaceDE/>
              <w:autoSpaceDN/>
              <w:bidi w:val="0"/>
              <w:adjustRightInd/>
              <w:snapToGrid/>
              <w:spacing w:before="96"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部门调度打印驾驶员用车单</w:t>
            </w:r>
          </w:p>
        </w:tc>
      </w:tr>
      <w:tr w14:paraId="75F6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restart"/>
            <w:vAlign w:val="center"/>
          </w:tcPr>
          <w:p w14:paraId="107BA90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宋体" w:hAnsi="宋体" w:eastAsia="仿宋" w:cs="宋体"/>
                <w:spacing w:val="-11"/>
                <w:sz w:val="21"/>
                <w:szCs w:val="21"/>
                <w:lang w:val="en-US" w:eastAsia="zh-CN"/>
              </w:rPr>
            </w:pPr>
            <w:r>
              <w:rPr>
                <w:rFonts w:hint="eastAsia" w:ascii="宋体" w:hAnsi="宋体" w:eastAsia="仿宋" w:cs="宋体"/>
                <w:b/>
                <w:bCs/>
                <w:spacing w:val="-11"/>
                <w:sz w:val="21"/>
                <w:szCs w:val="21"/>
              </w:rPr>
              <w:t>移动端</w:t>
            </w:r>
          </w:p>
        </w:tc>
        <w:tc>
          <w:tcPr>
            <w:tcW w:w="1680" w:type="dxa"/>
            <w:shd w:val="clear" w:color="auto" w:fill="auto"/>
            <w:vAlign w:val="center"/>
          </w:tcPr>
          <w:p w14:paraId="303B973F">
            <w:pPr>
              <w:pStyle w:val="5"/>
              <w:keepNext w:val="0"/>
              <w:keepLines w:val="0"/>
              <w:pageBreakBefore w:val="0"/>
              <w:widowControl w:val="0"/>
              <w:kinsoku/>
              <w:wordWrap/>
              <w:overflowPunct/>
              <w:topLinePunct w:val="0"/>
              <w:autoSpaceDE/>
              <w:autoSpaceDN/>
              <w:bidi w:val="0"/>
              <w:adjustRightInd/>
              <w:snapToGrid/>
              <w:spacing w:before="89"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登录页</w:t>
            </w:r>
          </w:p>
        </w:tc>
        <w:tc>
          <w:tcPr>
            <w:tcW w:w="5467" w:type="dxa"/>
            <w:shd w:val="clear" w:color="auto" w:fill="auto"/>
            <w:vAlign w:val="center"/>
          </w:tcPr>
          <w:p w14:paraId="64409C92">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rPr>
              <w:t>用户登录</w:t>
            </w:r>
          </w:p>
        </w:tc>
      </w:tr>
      <w:tr w14:paraId="332E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5E0088C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7CE56D26">
            <w:pPr>
              <w:pStyle w:val="5"/>
              <w:keepNext w:val="0"/>
              <w:keepLines w:val="0"/>
              <w:pageBreakBefore w:val="0"/>
              <w:widowControl w:val="0"/>
              <w:kinsoku/>
              <w:wordWrap/>
              <w:overflowPunct/>
              <w:topLinePunct w:val="0"/>
              <w:autoSpaceDE/>
              <w:autoSpaceDN/>
              <w:bidi w:val="0"/>
              <w:adjustRightInd/>
              <w:snapToGrid/>
              <w:spacing w:before="9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首页</w:t>
            </w:r>
          </w:p>
        </w:tc>
        <w:tc>
          <w:tcPr>
            <w:tcW w:w="5467" w:type="dxa"/>
            <w:shd w:val="clear" w:color="auto" w:fill="auto"/>
            <w:vAlign w:val="center"/>
          </w:tcPr>
          <w:p w14:paraId="287AB567">
            <w:pPr>
              <w:pStyle w:val="5"/>
              <w:keepNext w:val="0"/>
              <w:keepLines w:val="0"/>
              <w:pageBreakBefore w:val="0"/>
              <w:widowControl w:val="0"/>
              <w:kinsoku/>
              <w:wordWrap/>
              <w:overflowPunct/>
              <w:topLinePunct w:val="0"/>
              <w:autoSpaceDE/>
              <w:autoSpaceDN/>
              <w:bidi w:val="0"/>
              <w:adjustRightInd/>
              <w:snapToGrid/>
              <w:spacing w:before="97"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首页导航地图+用车申请快捷键+车辆位置信息</w:t>
            </w:r>
          </w:p>
        </w:tc>
      </w:tr>
      <w:tr w14:paraId="5646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19A8398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0F0DDC0B">
            <w:pPr>
              <w:pStyle w:val="5"/>
              <w:keepNext w:val="0"/>
              <w:keepLines w:val="0"/>
              <w:pageBreakBefore w:val="0"/>
              <w:widowControl w:val="0"/>
              <w:kinsoku/>
              <w:wordWrap/>
              <w:overflowPunct/>
              <w:topLinePunct w:val="0"/>
              <w:autoSpaceDE/>
              <w:autoSpaceDN/>
              <w:bidi w:val="0"/>
              <w:adjustRightInd/>
              <w:snapToGrid/>
              <w:spacing w:before="8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用车申请</w:t>
            </w:r>
          </w:p>
        </w:tc>
        <w:tc>
          <w:tcPr>
            <w:tcW w:w="5467" w:type="dxa"/>
            <w:shd w:val="clear" w:color="auto" w:fill="auto"/>
            <w:vAlign w:val="center"/>
          </w:tcPr>
          <w:p w14:paraId="08268828">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提交用车申请。从地图快捷菜单进入用车申请详细信息，完善信息并提交到平台</w:t>
            </w:r>
          </w:p>
        </w:tc>
      </w:tr>
      <w:tr w14:paraId="43D7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4C8193F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58FCB844">
            <w:pPr>
              <w:pStyle w:val="5"/>
              <w:keepNext w:val="0"/>
              <w:keepLines w:val="0"/>
              <w:pageBreakBefore w:val="0"/>
              <w:widowControl w:val="0"/>
              <w:kinsoku/>
              <w:wordWrap/>
              <w:overflowPunct/>
              <w:topLinePunct w:val="0"/>
              <w:autoSpaceDE/>
              <w:autoSpaceDN/>
              <w:bidi w:val="0"/>
              <w:adjustRightInd/>
              <w:snapToGrid/>
              <w:spacing w:before="10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我的申请列表查询</w:t>
            </w:r>
          </w:p>
        </w:tc>
        <w:tc>
          <w:tcPr>
            <w:tcW w:w="5467" w:type="dxa"/>
            <w:shd w:val="clear" w:color="auto" w:fill="auto"/>
            <w:vAlign w:val="center"/>
          </w:tcPr>
          <w:p w14:paraId="446DC2A3">
            <w:pPr>
              <w:pStyle w:val="5"/>
              <w:keepNext w:val="0"/>
              <w:keepLines w:val="0"/>
              <w:pageBreakBefore w:val="0"/>
              <w:widowControl w:val="0"/>
              <w:kinsoku/>
              <w:wordWrap/>
              <w:overflowPunct/>
              <w:topLinePunct w:val="0"/>
              <w:autoSpaceDE/>
              <w:autoSpaceDN/>
              <w:bidi w:val="0"/>
              <w:adjustRightInd/>
              <w:snapToGrid/>
              <w:spacing w:before="107"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显示用户的申请用车订单列表信息</w:t>
            </w:r>
          </w:p>
        </w:tc>
      </w:tr>
      <w:tr w14:paraId="6FAB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0AF044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07D0BCBB">
            <w:pPr>
              <w:pStyle w:val="5"/>
              <w:keepNext w:val="0"/>
              <w:keepLines w:val="0"/>
              <w:pageBreakBefore w:val="0"/>
              <w:widowControl w:val="0"/>
              <w:kinsoku/>
              <w:wordWrap/>
              <w:overflowPunct/>
              <w:topLinePunct w:val="0"/>
              <w:autoSpaceDE/>
              <w:autoSpaceDN/>
              <w:bidi w:val="0"/>
              <w:adjustRightInd/>
              <w:snapToGrid/>
              <w:spacing w:before="9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我的申请订单详情</w:t>
            </w:r>
          </w:p>
        </w:tc>
        <w:tc>
          <w:tcPr>
            <w:tcW w:w="5467" w:type="dxa"/>
            <w:shd w:val="clear" w:color="auto" w:fill="auto"/>
            <w:vAlign w:val="center"/>
          </w:tcPr>
          <w:p w14:paraId="1DA83C6D">
            <w:pPr>
              <w:pStyle w:val="5"/>
              <w:keepNext w:val="0"/>
              <w:keepLines w:val="0"/>
              <w:pageBreakBefore w:val="0"/>
              <w:widowControl w:val="0"/>
              <w:kinsoku/>
              <w:wordWrap/>
              <w:overflowPunct/>
              <w:topLinePunct w:val="0"/>
              <w:autoSpaceDE/>
              <w:autoSpaceDN/>
              <w:bidi w:val="0"/>
              <w:adjustRightInd/>
              <w:snapToGrid/>
              <w:spacing w:before="97"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流程中申请，可查看当前流程状态</w:t>
            </w:r>
          </w:p>
        </w:tc>
      </w:tr>
      <w:tr w14:paraId="6397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5871813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2B8013E1">
            <w:pPr>
              <w:pStyle w:val="5"/>
              <w:keepNext w:val="0"/>
              <w:keepLines w:val="0"/>
              <w:pageBreakBefore w:val="0"/>
              <w:widowControl w:val="0"/>
              <w:kinsoku/>
              <w:wordWrap/>
              <w:overflowPunct/>
              <w:topLinePunct w:val="0"/>
              <w:autoSpaceDE/>
              <w:autoSpaceDN/>
              <w:bidi w:val="0"/>
              <w:adjustRightInd/>
              <w:snapToGrid/>
              <w:spacing w:before="9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已归队订单</w:t>
            </w:r>
          </w:p>
        </w:tc>
        <w:tc>
          <w:tcPr>
            <w:tcW w:w="5467" w:type="dxa"/>
            <w:shd w:val="clear" w:color="auto" w:fill="auto"/>
            <w:vAlign w:val="center"/>
          </w:tcPr>
          <w:p w14:paraId="2526BF2B">
            <w:pPr>
              <w:pStyle w:val="5"/>
              <w:keepNext w:val="0"/>
              <w:keepLines w:val="0"/>
              <w:pageBreakBefore w:val="0"/>
              <w:widowControl w:val="0"/>
              <w:kinsoku/>
              <w:wordWrap/>
              <w:overflowPunct/>
              <w:topLinePunct w:val="0"/>
              <w:autoSpaceDE/>
              <w:autoSpaceDN/>
              <w:bidi w:val="0"/>
              <w:adjustRightInd/>
              <w:snapToGrid/>
              <w:spacing w:before="96" w:line="280" w:lineRule="exact"/>
              <w:ind w:left="12"/>
              <w:jc w:val="left"/>
              <w:textAlignment w:val="auto"/>
              <w:rPr>
                <w:rFonts w:hint="eastAsia" w:ascii="宋体" w:hAnsi="宋体" w:eastAsia="仿宋" w:cs="宋体"/>
                <w:spacing w:val="-11"/>
                <w:sz w:val="21"/>
                <w:szCs w:val="21"/>
                <w:lang w:eastAsia="zh-CN"/>
              </w:rPr>
            </w:pPr>
            <w:r>
              <w:rPr>
                <w:rFonts w:hint="eastAsia" w:ascii="宋体" w:hAnsi="宋体" w:eastAsia="仿宋" w:cs="宋体"/>
                <w:spacing w:val="-11"/>
                <w:sz w:val="21"/>
                <w:szCs w:val="21"/>
                <w:lang w:eastAsia="zh-CN"/>
              </w:rPr>
              <w:t>已归队为评分车辆可给司机评分</w:t>
            </w:r>
          </w:p>
        </w:tc>
      </w:tr>
      <w:tr w14:paraId="5DAE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40CB820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3DB7A282">
            <w:pPr>
              <w:pStyle w:val="5"/>
              <w:keepNext w:val="0"/>
              <w:keepLines w:val="0"/>
              <w:pageBreakBefore w:val="0"/>
              <w:widowControl w:val="0"/>
              <w:kinsoku/>
              <w:wordWrap/>
              <w:overflowPunct/>
              <w:topLinePunct w:val="0"/>
              <w:autoSpaceDE/>
              <w:autoSpaceDN/>
              <w:bidi w:val="0"/>
              <w:adjustRightInd/>
              <w:snapToGrid/>
              <w:spacing w:before="9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我的待办</w:t>
            </w:r>
          </w:p>
        </w:tc>
        <w:tc>
          <w:tcPr>
            <w:tcW w:w="5467" w:type="dxa"/>
            <w:shd w:val="clear" w:color="auto" w:fill="auto"/>
            <w:vAlign w:val="center"/>
          </w:tcPr>
          <w:p w14:paraId="5FC94D33">
            <w:pPr>
              <w:pStyle w:val="5"/>
              <w:keepNext w:val="0"/>
              <w:keepLines w:val="0"/>
              <w:pageBreakBefore w:val="0"/>
              <w:widowControl w:val="0"/>
              <w:kinsoku/>
              <w:wordWrap/>
              <w:overflowPunct/>
              <w:topLinePunct w:val="0"/>
              <w:autoSpaceDE/>
              <w:autoSpaceDN/>
              <w:bidi w:val="0"/>
              <w:adjustRightInd/>
              <w:snapToGrid/>
              <w:spacing w:before="97" w:line="280" w:lineRule="exact"/>
              <w:ind w:left="12"/>
              <w:jc w:val="left"/>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需要我审批的申请</w:t>
            </w:r>
          </w:p>
        </w:tc>
      </w:tr>
      <w:tr w14:paraId="71E1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1985D2F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181ABFAD">
            <w:pPr>
              <w:pStyle w:val="5"/>
              <w:keepNext w:val="0"/>
              <w:keepLines w:val="0"/>
              <w:pageBreakBefore w:val="0"/>
              <w:widowControl w:val="0"/>
              <w:kinsoku/>
              <w:wordWrap/>
              <w:overflowPunct/>
              <w:topLinePunct w:val="0"/>
              <w:autoSpaceDE/>
              <w:autoSpaceDN/>
              <w:bidi w:val="0"/>
              <w:adjustRightInd/>
              <w:snapToGrid/>
              <w:spacing w:before="87" w:line="280" w:lineRule="exact"/>
              <w:ind w:left="10"/>
              <w:jc w:val="center"/>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待审批</w:t>
            </w:r>
          </w:p>
        </w:tc>
        <w:tc>
          <w:tcPr>
            <w:tcW w:w="5467" w:type="dxa"/>
            <w:shd w:val="clear" w:color="auto" w:fill="auto"/>
            <w:vAlign w:val="center"/>
          </w:tcPr>
          <w:p w14:paraId="3A73D5A5">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rPr>
            </w:pPr>
            <w:r>
              <w:rPr>
                <w:rFonts w:hint="eastAsia" w:ascii="宋体" w:hAnsi="宋体" w:eastAsia="仿宋" w:cs="宋体"/>
                <w:spacing w:val="-11"/>
                <w:sz w:val="21"/>
                <w:szCs w:val="21"/>
              </w:rPr>
              <w:t>待审批订单</w:t>
            </w:r>
          </w:p>
        </w:tc>
      </w:tr>
      <w:tr w14:paraId="6A5A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045B9A65">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4493E118">
            <w:pPr>
              <w:pStyle w:val="5"/>
              <w:keepNext w:val="0"/>
              <w:keepLines w:val="0"/>
              <w:pageBreakBefore w:val="0"/>
              <w:widowControl w:val="0"/>
              <w:kinsoku/>
              <w:wordWrap/>
              <w:overflowPunct/>
              <w:topLinePunct w:val="0"/>
              <w:autoSpaceDE/>
              <w:autoSpaceDN/>
              <w:bidi w:val="0"/>
              <w:adjustRightInd/>
              <w:snapToGrid/>
              <w:spacing w:before="87" w:line="280" w:lineRule="exact"/>
              <w:ind w:left="10"/>
              <w:jc w:val="center"/>
              <w:textAlignment w:val="auto"/>
              <w:rPr>
                <w:rFonts w:hint="eastAsia" w:ascii="宋体" w:hAnsi="宋体" w:eastAsia="仿宋" w:cs="宋体"/>
                <w:spacing w:val="-11"/>
                <w:sz w:val="21"/>
                <w:szCs w:val="21"/>
                <w:highlight w:val="none"/>
                <w:shd w:val="clear" w:color="auto" w:fill="auto"/>
                <w:lang w:eastAsia="zh-CN"/>
              </w:rPr>
            </w:pPr>
            <w:r>
              <w:rPr>
                <w:rFonts w:hint="eastAsia" w:ascii="宋体" w:hAnsi="宋体" w:eastAsia="仿宋" w:cs="宋体"/>
                <w:spacing w:val="-11"/>
                <w:sz w:val="21"/>
                <w:szCs w:val="21"/>
                <w:highlight w:val="none"/>
                <w:shd w:val="clear" w:color="auto" w:fill="auto"/>
                <w:lang w:eastAsia="zh-CN"/>
              </w:rPr>
              <w:t>用车修改/取消</w:t>
            </w:r>
          </w:p>
        </w:tc>
        <w:tc>
          <w:tcPr>
            <w:tcW w:w="5467" w:type="dxa"/>
            <w:shd w:val="clear" w:color="auto" w:fill="auto"/>
            <w:vAlign w:val="center"/>
          </w:tcPr>
          <w:p w14:paraId="0F664D6C">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highlight w:val="none"/>
                <w:shd w:val="clear" w:color="auto" w:fill="auto"/>
                <w:lang w:eastAsia="zh-CN"/>
              </w:rPr>
            </w:pPr>
            <w:r>
              <w:rPr>
                <w:rFonts w:hint="eastAsia" w:ascii="宋体" w:hAnsi="宋体" w:eastAsia="仿宋" w:cs="宋体"/>
                <w:spacing w:val="-11"/>
                <w:sz w:val="21"/>
                <w:szCs w:val="21"/>
                <w:highlight w:val="none"/>
                <w:shd w:val="clear" w:color="auto" w:fill="auto"/>
                <w:lang w:eastAsia="zh-CN"/>
              </w:rPr>
              <w:t>提供用车用户“临时改期/取消”操作</w:t>
            </w:r>
          </w:p>
        </w:tc>
      </w:tr>
      <w:tr w14:paraId="3FBF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2D94FB9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58AF5362">
            <w:pPr>
              <w:pStyle w:val="5"/>
              <w:keepNext w:val="0"/>
              <w:keepLines w:val="0"/>
              <w:pageBreakBefore w:val="0"/>
              <w:widowControl w:val="0"/>
              <w:kinsoku/>
              <w:wordWrap/>
              <w:overflowPunct/>
              <w:topLinePunct w:val="0"/>
              <w:autoSpaceDE/>
              <w:autoSpaceDN/>
              <w:bidi w:val="0"/>
              <w:adjustRightInd/>
              <w:snapToGrid/>
              <w:spacing w:before="87" w:line="280" w:lineRule="exact"/>
              <w:ind w:left="10"/>
              <w:jc w:val="center"/>
              <w:textAlignment w:val="auto"/>
              <w:rPr>
                <w:rFonts w:hint="eastAsia" w:ascii="宋体" w:hAnsi="宋体" w:eastAsia="仿宋" w:cs="宋体"/>
                <w:spacing w:val="-11"/>
                <w:sz w:val="21"/>
                <w:szCs w:val="21"/>
                <w:highlight w:val="none"/>
                <w:shd w:val="clear" w:color="auto" w:fill="auto"/>
                <w:lang w:eastAsia="zh-CN"/>
              </w:rPr>
            </w:pPr>
            <w:r>
              <w:rPr>
                <w:rFonts w:hint="eastAsia" w:ascii="宋体" w:hAnsi="宋体" w:eastAsia="仿宋" w:cs="宋体"/>
                <w:spacing w:val="-11"/>
                <w:sz w:val="21"/>
                <w:szCs w:val="21"/>
                <w:highlight w:val="none"/>
                <w:shd w:val="clear" w:color="auto" w:fill="auto"/>
                <w:lang w:eastAsia="zh-CN"/>
              </w:rPr>
              <w:t>审批完成</w:t>
            </w:r>
          </w:p>
        </w:tc>
        <w:tc>
          <w:tcPr>
            <w:tcW w:w="5467" w:type="dxa"/>
            <w:shd w:val="clear" w:color="auto" w:fill="auto"/>
            <w:vAlign w:val="center"/>
          </w:tcPr>
          <w:p w14:paraId="37F874EF">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highlight w:val="none"/>
                <w:shd w:val="clear" w:color="auto" w:fill="auto"/>
                <w:lang w:eastAsia="zh-CN"/>
              </w:rPr>
            </w:pPr>
            <w:r>
              <w:rPr>
                <w:rFonts w:hint="eastAsia" w:ascii="宋体" w:hAnsi="宋体" w:eastAsia="仿宋" w:cs="宋体"/>
                <w:spacing w:val="-11"/>
                <w:sz w:val="21"/>
                <w:szCs w:val="21"/>
                <w:highlight w:val="none"/>
                <w:shd w:val="clear" w:color="auto" w:fill="auto"/>
                <w:lang w:eastAsia="zh-CN"/>
              </w:rPr>
              <w:t>用车人可查看驾驶员信息，实时查看车辆位置</w:t>
            </w:r>
          </w:p>
        </w:tc>
      </w:tr>
      <w:tr w14:paraId="4D999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4" w:type="dxa"/>
            <w:vMerge w:val="continue"/>
            <w:vAlign w:val="center"/>
          </w:tcPr>
          <w:p w14:paraId="3C33F42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p>
        </w:tc>
        <w:tc>
          <w:tcPr>
            <w:tcW w:w="1680" w:type="dxa"/>
            <w:shd w:val="clear" w:color="auto" w:fill="auto"/>
            <w:vAlign w:val="center"/>
          </w:tcPr>
          <w:p w14:paraId="4136C352">
            <w:pPr>
              <w:pStyle w:val="5"/>
              <w:keepNext w:val="0"/>
              <w:keepLines w:val="0"/>
              <w:pageBreakBefore w:val="0"/>
              <w:widowControl w:val="0"/>
              <w:kinsoku/>
              <w:wordWrap/>
              <w:overflowPunct/>
              <w:topLinePunct w:val="0"/>
              <w:autoSpaceDE/>
              <w:autoSpaceDN/>
              <w:bidi w:val="0"/>
              <w:adjustRightInd/>
              <w:snapToGrid/>
              <w:spacing w:before="87" w:line="280" w:lineRule="exact"/>
              <w:ind w:left="10"/>
              <w:jc w:val="center"/>
              <w:textAlignment w:val="auto"/>
              <w:rPr>
                <w:rFonts w:hint="eastAsia" w:ascii="宋体" w:hAnsi="宋体" w:eastAsia="仿宋" w:cs="宋体"/>
                <w:spacing w:val="-11"/>
                <w:sz w:val="21"/>
                <w:szCs w:val="21"/>
                <w:highlight w:val="none"/>
                <w:shd w:val="clear" w:color="auto" w:fill="auto"/>
                <w:lang w:eastAsia="zh-CN"/>
              </w:rPr>
            </w:pPr>
            <w:r>
              <w:rPr>
                <w:rFonts w:hint="eastAsia" w:ascii="宋体" w:hAnsi="宋体" w:eastAsia="仿宋" w:cs="宋体"/>
                <w:spacing w:val="-11"/>
                <w:sz w:val="21"/>
                <w:szCs w:val="21"/>
                <w:highlight w:val="none"/>
                <w:shd w:val="clear" w:color="auto" w:fill="auto"/>
                <w:lang w:eastAsia="zh-CN"/>
              </w:rPr>
              <w:t>线上报销</w:t>
            </w:r>
          </w:p>
        </w:tc>
        <w:tc>
          <w:tcPr>
            <w:tcW w:w="5467" w:type="dxa"/>
            <w:shd w:val="clear" w:color="auto" w:fill="auto"/>
            <w:vAlign w:val="center"/>
          </w:tcPr>
          <w:p w14:paraId="31243236">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highlight w:val="none"/>
                <w:shd w:val="clear" w:color="auto" w:fill="auto"/>
                <w:lang w:eastAsia="zh-CN"/>
              </w:rPr>
            </w:pPr>
            <w:r>
              <w:rPr>
                <w:rFonts w:hint="eastAsia" w:ascii="宋体" w:hAnsi="宋体" w:eastAsia="仿宋" w:cs="宋体"/>
                <w:spacing w:val="-11"/>
                <w:sz w:val="21"/>
                <w:szCs w:val="21"/>
                <w:highlight w:val="none"/>
                <w:shd w:val="clear" w:color="auto" w:fill="auto"/>
                <w:lang w:eastAsia="zh-CN"/>
              </w:rPr>
              <w:t>提供线上推送报销凭证</w:t>
            </w:r>
          </w:p>
        </w:tc>
      </w:tr>
      <w:tr w14:paraId="672B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8481" w:type="dxa"/>
            <w:gridSpan w:val="3"/>
            <w:vAlign w:val="center"/>
          </w:tcPr>
          <w:p w14:paraId="5F56D9E6">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highlight w:val="none"/>
                <w:shd w:val="clear" w:color="auto" w:fill="auto"/>
                <w:lang w:eastAsia="zh-CN"/>
              </w:rPr>
            </w:pPr>
            <w:r>
              <w:rPr>
                <w:rFonts w:hint="eastAsia" w:ascii="仿宋" w:hAnsi="仿宋" w:eastAsia="仿宋" w:cs="仿宋"/>
                <w:b/>
                <w:bCs/>
                <w:spacing w:val="-11"/>
                <w:sz w:val="22"/>
                <w:szCs w:val="22"/>
                <w:lang w:val="en-US" w:eastAsia="zh-CN"/>
              </w:rPr>
              <w:t>二、终端设备</w:t>
            </w:r>
          </w:p>
        </w:tc>
      </w:tr>
      <w:tr w14:paraId="7A0E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34" w:type="dxa"/>
            <w:vAlign w:val="center"/>
          </w:tcPr>
          <w:p w14:paraId="0FBC298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r>
              <w:rPr>
                <w:rFonts w:hint="eastAsia" w:ascii="仿宋" w:hAnsi="仿宋" w:eastAsia="仿宋" w:cs="仿宋"/>
                <w:b/>
                <w:bCs/>
                <w:spacing w:val="-11"/>
                <w:sz w:val="21"/>
                <w:szCs w:val="21"/>
                <w:lang w:val="en-US" w:eastAsia="zh-CN"/>
              </w:rPr>
              <w:t>项目</w:t>
            </w:r>
          </w:p>
        </w:tc>
        <w:tc>
          <w:tcPr>
            <w:tcW w:w="7147" w:type="dxa"/>
            <w:gridSpan w:val="2"/>
            <w:shd w:val="clear" w:color="auto" w:fill="auto"/>
            <w:vAlign w:val="center"/>
          </w:tcPr>
          <w:p w14:paraId="2663B1D5">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center"/>
              <w:textAlignment w:val="auto"/>
              <w:rPr>
                <w:rFonts w:hint="eastAsia" w:ascii="宋体" w:hAnsi="宋体" w:eastAsia="仿宋" w:cs="宋体"/>
                <w:spacing w:val="-11"/>
                <w:sz w:val="21"/>
                <w:szCs w:val="21"/>
                <w:highlight w:val="none"/>
                <w:shd w:val="clear" w:color="auto" w:fill="auto"/>
                <w:lang w:eastAsia="zh-CN"/>
              </w:rPr>
            </w:pPr>
            <w:r>
              <w:rPr>
                <w:rFonts w:hint="eastAsia" w:ascii="仿宋" w:hAnsi="仿宋" w:eastAsia="仿宋" w:cs="仿宋"/>
                <w:b/>
                <w:bCs/>
                <w:spacing w:val="-11"/>
                <w:sz w:val="21"/>
                <w:szCs w:val="21"/>
                <w:lang w:val="en-US" w:eastAsia="zh-CN"/>
              </w:rPr>
              <w:t>设备参数需求</w:t>
            </w:r>
          </w:p>
        </w:tc>
      </w:tr>
      <w:tr w14:paraId="1814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4" w:type="dxa"/>
            <w:vAlign w:val="center"/>
          </w:tcPr>
          <w:p w14:paraId="5E2B5E35">
            <w:pPr>
              <w:pStyle w:val="5"/>
              <w:keepNext w:val="0"/>
              <w:keepLines w:val="0"/>
              <w:pageBreakBefore w:val="0"/>
              <w:widowControl w:val="0"/>
              <w:kinsoku/>
              <w:wordWrap/>
              <w:overflowPunct/>
              <w:topLinePunct w:val="0"/>
              <w:autoSpaceDE/>
              <w:autoSpaceDN/>
              <w:bidi w:val="0"/>
              <w:snapToGrid w:val="0"/>
              <w:spacing w:before="41" w:line="280" w:lineRule="exact"/>
              <w:ind w:left="-30"/>
              <w:jc w:val="center"/>
              <w:textAlignment w:val="auto"/>
              <w:rPr>
                <w:rFonts w:hint="eastAsia" w:ascii="仿宋" w:hAnsi="仿宋" w:eastAsia="仿宋" w:cs="仿宋"/>
                <w:b/>
                <w:bCs/>
                <w:spacing w:val="-11"/>
                <w:sz w:val="21"/>
                <w:szCs w:val="21"/>
                <w:highlight w:val="none"/>
                <w:lang w:eastAsia="zh-CN"/>
              </w:rPr>
            </w:pPr>
            <w:r>
              <w:rPr>
                <w:rFonts w:hint="eastAsia" w:ascii="仿宋" w:hAnsi="仿宋" w:eastAsia="仿宋" w:cs="仿宋"/>
                <w:b/>
                <w:bCs/>
                <w:spacing w:val="-11"/>
                <w:sz w:val="21"/>
                <w:szCs w:val="21"/>
                <w:highlight w:val="none"/>
                <w:lang w:val="en-US" w:eastAsia="zh-CN"/>
              </w:rPr>
              <w:t>北斗/</w:t>
            </w:r>
            <w:r>
              <w:rPr>
                <w:rFonts w:hint="eastAsia" w:ascii="仿宋" w:hAnsi="仿宋" w:eastAsia="仿宋" w:cs="仿宋"/>
                <w:b/>
                <w:bCs/>
                <w:spacing w:val="-11"/>
                <w:sz w:val="21"/>
                <w:szCs w:val="21"/>
                <w:highlight w:val="none"/>
                <w:lang w:eastAsia="zh-CN"/>
              </w:rPr>
              <w:t>GPS</w:t>
            </w:r>
          </w:p>
          <w:p w14:paraId="045E98E8">
            <w:pPr>
              <w:pStyle w:val="5"/>
              <w:keepNext w:val="0"/>
              <w:keepLines w:val="0"/>
              <w:pageBreakBefore w:val="0"/>
              <w:widowControl w:val="0"/>
              <w:kinsoku/>
              <w:wordWrap/>
              <w:overflowPunct/>
              <w:topLinePunct w:val="0"/>
              <w:autoSpaceDE/>
              <w:autoSpaceDN/>
              <w:bidi w:val="0"/>
              <w:snapToGrid w:val="0"/>
              <w:spacing w:before="41" w:line="280" w:lineRule="exact"/>
              <w:ind w:left="-30"/>
              <w:jc w:val="center"/>
              <w:textAlignment w:val="auto"/>
              <w:rPr>
                <w:rFonts w:hint="eastAsia" w:ascii="仿宋" w:hAnsi="仿宋" w:eastAsia="仿宋" w:cs="仿宋"/>
                <w:b/>
                <w:bCs/>
                <w:spacing w:val="-11"/>
                <w:sz w:val="21"/>
                <w:szCs w:val="21"/>
                <w:highlight w:val="none"/>
                <w:lang w:eastAsia="zh-CN"/>
              </w:rPr>
            </w:pPr>
            <w:bookmarkStart w:id="0" w:name="_GoBack"/>
            <w:bookmarkEnd w:id="0"/>
            <w:r>
              <w:rPr>
                <w:rFonts w:hint="eastAsia" w:ascii="仿宋" w:hAnsi="仿宋" w:eastAsia="仿宋" w:cs="仿宋"/>
                <w:b/>
                <w:bCs/>
                <w:spacing w:val="-11"/>
                <w:sz w:val="21"/>
                <w:szCs w:val="21"/>
                <w:highlight w:val="none"/>
                <w:lang w:eastAsia="zh-CN"/>
              </w:rPr>
              <w:t>定位终端</w:t>
            </w:r>
          </w:p>
          <w:p w14:paraId="6687D9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r>
              <w:rPr>
                <w:rFonts w:hint="eastAsia" w:ascii="仿宋" w:hAnsi="仿宋" w:eastAsia="仿宋" w:cs="仿宋"/>
                <w:b/>
                <w:bCs/>
                <w:spacing w:val="-11"/>
                <w:sz w:val="21"/>
                <w:szCs w:val="21"/>
                <w:highlight w:val="none"/>
                <w:lang w:val="en-US" w:eastAsia="zh-CN"/>
              </w:rPr>
              <w:t>（20台）</w:t>
            </w:r>
          </w:p>
        </w:tc>
        <w:tc>
          <w:tcPr>
            <w:tcW w:w="7147" w:type="dxa"/>
            <w:gridSpan w:val="2"/>
            <w:shd w:val="clear" w:color="auto" w:fill="auto"/>
            <w:vAlign w:val="center"/>
          </w:tcPr>
          <w:p w14:paraId="496C4408">
            <w:pPr>
              <w:pStyle w:val="5"/>
              <w:keepNext w:val="0"/>
              <w:keepLines w:val="0"/>
              <w:pageBreakBefore w:val="0"/>
              <w:widowControl w:val="0"/>
              <w:kinsoku/>
              <w:wordWrap/>
              <w:overflowPunct/>
              <w:topLinePunct w:val="0"/>
              <w:autoSpaceDE/>
              <w:autoSpaceDN/>
              <w:bidi w:val="0"/>
              <w:snapToGrid w:val="0"/>
              <w:spacing w:before="224" w:line="280" w:lineRule="exact"/>
              <w:jc w:val="left"/>
              <w:textAlignment w:val="auto"/>
              <w:rPr>
                <w:rFonts w:hint="eastAsia" w:ascii="仿宋" w:hAnsi="仿宋" w:eastAsia="仿宋" w:cs="仿宋"/>
                <w:spacing w:val="-11"/>
                <w:sz w:val="21"/>
                <w:szCs w:val="21"/>
                <w:highlight w:val="none"/>
              </w:rPr>
            </w:pPr>
            <w:r>
              <w:rPr>
                <w:rFonts w:hint="eastAsia" w:ascii="仿宋" w:hAnsi="仿宋" w:eastAsia="仿宋" w:cs="仿宋"/>
                <w:spacing w:val="-11"/>
                <w:sz w:val="21"/>
                <w:szCs w:val="21"/>
                <w:highlight w:val="none"/>
              </w:rPr>
              <w:t>工作电压DC9-90V</w:t>
            </w:r>
          </w:p>
          <w:p w14:paraId="5039D94A">
            <w:pPr>
              <w:pStyle w:val="5"/>
              <w:keepNext w:val="0"/>
              <w:keepLines w:val="0"/>
              <w:pageBreakBefore w:val="0"/>
              <w:widowControl w:val="0"/>
              <w:kinsoku/>
              <w:wordWrap/>
              <w:overflowPunct/>
              <w:topLinePunct w:val="0"/>
              <w:autoSpaceDE/>
              <w:autoSpaceDN/>
              <w:bidi w:val="0"/>
              <w:snapToGrid w:val="0"/>
              <w:spacing w:line="280" w:lineRule="exact"/>
              <w:ind w:left="2"/>
              <w:jc w:val="left"/>
              <w:textAlignment w:val="auto"/>
              <w:rPr>
                <w:rFonts w:hint="eastAsia" w:ascii="仿宋" w:hAnsi="仿宋" w:eastAsia="仿宋" w:cs="仿宋"/>
                <w:spacing w:val="-11"/>
                <w:sz w:val="21"/>
                <w:szCs w:val="21"/>
                <w:highlight w:val="none"/>
              </w:rPr>
            </w:pPr>
            <w:r>
              <w:rPr>
                <w:rFonts w:hint="eastAsia" w:ascii="仿宋" w:hAnsi="仿宋" w:eastAsia="仿宋" w:cs="仿宋"/>
                <w:spacing w:val="-11"/>
                <w:sz w:val="21"/>
                <w:szCs w:val="21"/>
                <w:highlight w:val="none"/>
              </w:rPr>
              <w:t>工作电流25mA@12V(静止电流10mA)</w:t>
            </w:r>
          </w:p>
          <w:p w14:paraId="5B94BD28">
            <w:pPr>
              <w:pStyle w:val="5"/>
              <w:keepNext w:val="0"/>
              <w:keepLines w:val="0"/>
              <w:pageBreakBefore w:val="0"/>
              <w:widowControl w:val="0"/>
              <w:kinsoku/>
              <w:wordWrap/>
              <w:overflowPunct/>
              <w:topLinePunct w:val="0"/>
              <w:autoSpaceDE/>
              <w:autoSpaceDN/>
              <w:bidi w:val="0"/>
              <w:adjustRightInd w:val="0"/>
              <w:snapToGrid w:val="0"/>
              <w:spacing w:before="33" w:line="280" w:lineRule="exact"/>
              <w:ind w:right="3974"/>
              <w:jc w:val="left"/>
              <w:textAlignment w:val="auto"/>
              <w:rPr>
                <w:rFonts w:hint="eastAsia" w:ascii="仿宋" w:hAnsi="仿宋" w:eastAsia="仿宋" w:cs="仿宋"/>
                <w:spacing w:val="-11"/>
                <w:sz w:val="21"/>
                <w:szCs w:val="21"/>
                <w:highlight w:val="none"/>
              </w:rPr>
            </w:pPr>
            <w:r>
              <w:rPr>
                <w:rFonts w:hint="eastAsia" w:ascii="仿宋" w:hAnsi="仿宋" w:eastAsia="仿宋" w:cs="仿宋"/>
                <w:spacing w:val="-11"/>
                <w:sz w:val="21"/>
                <w:szCs w:val="21"/>
                <w:highlight w:val="none"/>
              </w:rPr>
              <w:t>定位方式GPS定位+LBS定位</w:t>
            </w:r>
          </w:p>
          <w:p w14:paraId="59D9553A">
            <w:pPr>
              <w:pStyle w:val="5"/>
              <w:keepNext w:val="0"/>
              <w:keepLines w:val="0"/>
              <w:pageBreakBefore w:val="0"/>
              <w:widowControl w:val="0"/>
              <w:kinsoku/>
              <w:wordWrap/>
              <w:overflowPunct/>
              <w:topLinePunct w:val="0"/>
              <w:autoSpaceDE/>
              <w:autoSpaceDN/>
              <w:bidi w:val="0"/>
              <w:snapToGrid w:val="0"/>
              <w:spacing w:before="29" w:line="280" w:lineRule="exact"/>
              <w:ind w:left="2"/>
              <w:jc w:val="left"/>
              <w:textAlignment w:val="auto"/>
              <w:rPr>
                <w:rFonts w:hint="eastAsia" w:ascii="仿宋" w:hAnsi="仿宋" w:eastAsia="仿宋" w:cs="仿宋"/>
                <w:spacing w:val="-11"/>
                <w:sz w:val="21"/>
                <w:szCs w:val="21"/>
                <w:highlight w:val="none"/>
                <w:lang w:eastAsia="zh-CN"/>
              </w:rPr>
            </w:pPr>
            <w:r>
              <w:rPr>
                <w:rFonts w:hint="eastAsia" w:ascii="仿宋" w:hAnsi="仿宋" w:eastAsia="仿宋" w:cs="仿宋"/>
                <w:spacing w:val="-11"/>
                <w:sz w:val="21"/>
                <w:szCs w:val="21"/>
                <w:highlight w:val="none"/>
                <w:lang w:eastAsia="zh-CN"/>
              </w:rPr>
              <w:t>定位误差&lt;10m(此数据仅供参考，定位误差与车辆所在区域地形及时间等因素有关联)</w:t>
            </w:r>
          </w:p>
          <w:p w14:paraId="582ABBA6">
            <w:pPr>
              <w:pStyle w:val="5"/>
              <w:keepNext w:val="0"/>
              <w:keepLines w:val="0"/>
              <w:pageBreakBefore w:val="0"/>
              <w:widowControl w:val="0"/>
              <w:kinsoku/>
              <w:wordWrap/>
              <w:overflowPunct/>
              <w:topLinePunct w:val="0"/>
              <w:autoSpaceDE/>
              <w:autoSpaceDN/>
              <w:bidi w:val="0"/>
              <w:snapToGrid w:val="0"/>
              <w:spacing w:before="29" w:line="280" w:lineRule="exact"/>
              <w:ind w:left="2"/>
              <w:jc w:val="left"/>
              <w:textAlignment w:val="auto"/>
              <w:rPr>
                <w:rFonts w:hint="eastAsia" w:ascii="仿宋" w:hAnsi="仿宋" w:eastAsia="仿宋" w:cs="仿宋"/>
                <w:spacing w:val="-11"/>
                <w:sz w:val="21"/>
                <w:szCs w:val="21"/>
                <w:highlight w:val="none"/>
                <w:lang w:eastAsia="zh-CN"/>
              </w:rPr>
            </w:pPr>
            <w:r>
              <w:rPr>
                <w:rFonts w:hint="eastAsia" w:ascii="仿宋" w:hAnsi="仿宋" w:eastAsia="仿宋" w:cs="仿宋"/>
                <w:spacing w:val="-11"/>
                <w:sz w:val="21"/>
                <w:szCs w:val="21"/>
                <w:highlight w:val="none"/>
                <w:lang w:eastAsia="zh-CN"/>
              </w:rPr>
              <w:t>通信网络GPRS</w:t>
            </w:r>
          </w:p>
          <w:p w14:paraId="53AB3BDA">
            <w:pPr>
              <w:pStyle w:val="5"/>
              <w:keepNext w:val="0"/>
              <w:keepLines w:val="0"/>
              <w:pageBreakBefore w:val="0"/>
              <w:widowControl w:val="0"/>
              <w:kinsoku/>
              <w:wordWrap/>
              <w:overflowPunct/>
              <w:topLinePunct w:val="0"/>
              <w:autoSpaceDE/>
              <w:autoSpaceDN/>
              <w:bidi w:val="0"/>
              <w:snapToGrid w:val="0"/>
              <w:spacing w:before="29" w:line="280" w:lineRule="exact"/>
              <w:ind w:left="2"/>
              <w:jc w:val="left"/>
              <w:textAlignment w:val="auto"/>
              <w:rPr>
                <w:rFonts w:hint="eastAsia" w:ascii="仿宋" w:hAnsi="仿宋" w:eastAsia="仿宋" w:cs="仿宋"/>
                <w:spacing w:val="-11"/>
                <w:sz w:val="21"/>
                <w:szCs w:val="21"/>
                <w:highlight w:val="none"/>
                <w:lang w:eastAsia="zh-CN"/>
              </w:rPr>
            </w:pPr>
            <w:r>
              <w:rPr>
                <w:rFonts w:hint="eastAsia" w:ascii="仿宋" w:hAnsi="仿宋" w:eastAsia="仿宋" w:cs="仿宋"/>
                <w:spacing w:val="-11"/>
                <w:sz w:val="21"/>
                <w:szCs w:val="21"/>
                <w:highlight w:val="none"/>
                <w:lang w:eastAsia="zh-CN"/>
              </w:rPr>
              <w:t>通讯方式TCP</w:t>
            </w:r>
          </w:p>
          <w:p w14:paraId="1C325886">
            <w:pPr>
              <w:pStyle w:val="5"/>
              <w:keepNext w:val="0"/>
              <w:keepLines w:val="0"/>
              <w:pageBreakBefore w:val="0"/>
              <w:widowControl w:val="0"/>
              <w:kinsoku/>
              <w:wordWrap/>
              <w:overflowPunct/>
              <w:topLinePunct w:val="0"/>
              <w:autoSpaceDE/>
              <w:autoSpaceDN/>
              <w:bidi w:val="0"/>
              <w:snapToGrid w:val="0"/>
              <w:spacing w:before="29" w:line="280" w:lineRule="exact"/>
              <w:ind w:left="2"/>
              <w:jc w:val="left"/>
              <w:textAlignment w:val="auto"/>
              <w:rPr>
                <w:rFonts w:hint="eastAsia" w:ascii="仿宋" w:hAnsi="仿宋" w:eastAsia="仿宋" w:cs="仿宋"/>
                <w:spacing w:val="-11"/>
                <w:sz w:val="21"/>
                <w:szCs w:val="21"/>
                <w:highlight w:val="none"/>
                <w:lang w:eastAsia="zh-CN"/>
              </w:rPr>
            </w:pPr>
            <w:r>
              <w:rPr>
                <w:rFonts w:hint="eastAsia" w:ascii="仿宋" w:hAnsi="仿宋" w:eastAsia="仿宋" w:cs="仿宋"/>
                <w:spacing w:val="-11"/>
                <w:sz w:val="21"/>
                <w:szCs w:val="21"/>
                <w:highlight w:val="none"/>
                <w:lang w:eastAsia="zh-CN"/>
              </w:rPr>
              <w:t>工作温度范围-25℃~+75℃</w:t>
            </w:r>
          </w:p>
          <w:p w14:paraId="7D55EA1D">
            <w:pPr>
              <w:pStyle w:val="5"/>
              <w:keepNext w:val="0"/>
              <w:keepLines w:val="0"/>
              <w:pageBreakBefore w:val="0"/>
              <w:widowControl w:val="0"/>
              <w:kinsoku/>
              <w:wordWrap/>
              <w:overflowPunct/>
              <w:topLinePunct w:val="0"/>
              <w:autoSpaceDE/>
              <w:autoSpaceDN/>
              <w:bidi w:val="0"/>
              <w:snapToGrid w:val="0"/>
              <w:spacing w:before="29" w:line="280" w:lineRule="exact"/>
              <w:ind w:left="2"/>
              <w:jc w:val="left"/>
              <w:textAlignment w:val="auto"/>
              <w:rPr>
                <w:rFonts w:hint="eastAsia" w:ascii="仿宋" w:hAnsi="仿宋" w:eastAsia="仿宋" w:cs="仿宋"/>
                <w:spacing w:val="-11"/>
                <w:sz w:val="21"/>
                <w:szCs w:val="21"/>
                <w:highlight w:val="none"/>
                <w:lang w:eastAsia="zh-CN"/>
              </w:rPr>
            </w:pPr>
            <w:r>
              <w:rPr>
                <w:rFonts w:hint="eastAsia" w:ascii="仿宋" w:hAnsi="仿宋" w:eastAsia="仿宋" w:cs="仿宋"/>
                <w:spacing w:val="-11"/>
                <w:sz w:val="21"/>
                <w:szCs w:val="21"/>
                <w:highlight w:val="none"/>
                <w:lang w:eastAsia="zh-CN"/>
              </w:rPr>
              <w:t>贮存温度范围-40℃~+85℃</w:t>
            </w:r>
          </w:p>
          <w:p w14:paraId="4EFD3F44">
            <w:pPr>
              <w:pStyle w:val="5"/>
              <w:keepNext w:val="0"/>
              <w:keepLines w:val="0"/>
              <w:pageBreakBefore w:val="0"/>
              <w:widowControl w:val="0"/>
              <w:kinsoku/>
              <w:wordWrap/>
              <w:overflowPunct/>
              <w:topLinePunct w:val="0"/>
              <w:autoSpaceDE/>
              <w:autoSpaceDN/>
              <w:bidi w:val="0"/>
              <w:snapToGrid w:val="0"/>
              <w:spacing w:before="29" w:line="280" w:lineRule="exact"/>
              <w:ind w:left="2"/>
              <w:jc w:val="left"/>
              <w:textAlignment w:val="auto"/>
              <w:rPr>
                <w:rFonts w:hint="eastAsia" w:ascii="仿宋" w:hAnsi="仿宋" w:eastAsia="仿宋" w:cs="仿宋"/>
                <w:spacing w:val="-11"/>
                <w:sz w:val="21"/>
                <w:szCs w:val="21"/>
                <w:highlight w:val="none"/>
                <w:lang w:eastAsia="zh-CN"/>
              </w:rPr>
            </w:pPr>
            <w:r>
              <w:rPr>
                <w:rFonts w:hint="eastAsia" w:ascii="仿宋" w:hAnsi="仿宋" w:eastAsia="仿宋" w:cs="仿宋"/>
                <w:spacing w:val="-11"/>
                <w:sz w:val="21"/>
                <w:szCs w:val="21"/>
                <w:highlight w:val="none"/>
                <w:lang w:eastAsia="zh-CN"/>
              </w:rPr>
              <w:t>后备电池0.5h(55mAh)</w:t>
            </w:r>
          </w:p>
          <w:p w14:paraId="63EEEA0D">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highlight w:val="none"/>
                <w:shd w:val="clear" w:color="auto" w:fill="auto"/>
                <w:lang w:eastAsia="zh-CN"/>
              </w:rPr>
            </w:pPr>
            <w:r>
              <w:rPr>
                <w:rFonts w:hint="eastAsia" w:ascii="仿宋" w:hAnsi="仿宋" w:eastAsia="仿宋" w:cs="仿宋"/>
                <w:spacing w:val="-11"/>
                <w:sz w:val="21"/>
                <w:szCs w:val="21"/>
                <w:highlight w:val="none"/>
                <w:lang w:eastAsia="zh-CN"/>
              </w:rPr>
              <w:t>支持远程监控，包含设备运输、现场安装调试、设备与系统数据对接服务。</w:t>
            </w:r>
          </w:p>
        </w:tc>
      </w:tr>
      <w:tr w14:paraId="5FD2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481" w:type="dxa"/>
            <w:gridSpan w:val="3"/>
            <w:vAlign w:val="center"/>
          </w:tcPr>
          <w:p w14:paraId="234EDF87">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highlight w:val="none"/>
                <w:shd w:val="clear" w:color="auto" w:fill="auto"/>
                <w:lang w:eastAsia="zh-CN"/>
              </w:rPr>
            </w:pPr>
            <w:r>
              <w:rPr>
                <w:rFonts w:hint="eastAsia" w:ascii="仿宋" w:hAnsi="仿宋" w:eastAsia="仿宋" w:cs="仿宋"/>
                <w:b/>
                <w:bCs/>
                <w:spacing w:val="-11"/>
                <w:sz w:val="22"/>
                <w:szCs w:val="22"/>
                <w:lang w:val="en-US" w:eastAsia="zh-CN"/>
              </w:rPr>
              <w:t>三、运维服务</w:t>
            </w:r>
          </w:p>
        </w:tc>
      </w:tr>
      <w:tr w14:paraId="50CD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7" w:hRule="atLeast"/>
        </w:trPr>
        <w:tc>
          <w:tcPr>
            <w:tcW w:w="1334" w:type="dxa"/>
            <w:vAlign w:val="center"/>
          </w:tcPr>
          <w:p w14:paraId="71D1D0D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仿宋" w:cs="宋体"/>
                <w:spacing w:val="-11"/>
                <w:sz w:val="21"/>
                <w:szCs w:val="21"/>
              </w:rPr>
            </w:pPr>
            <w:r>
              <w:rPr>
                <w:rFonts w:hint="eastAsia" w:ascii="仿宋" w:hAnsi="仿宋" w:eastAsia="仿宋" w:cs="仿宋"/>
                <w:b/>
                <w:bCs/>
                <w:spacing w:val="-11"/>
                <w:sz w:val="21"/>
                <w:szCs w:val="21"/>
              </w:rPr>
              <w:t>运维服务</w:t>
            </w:r>
          </w:p>
        </w:tc>
        <w:tc>
          <w:tcPr>
            <w:tcW w:w="7147" w:type="dxa"/>
            <w:gridSpan w:val="2"/>
            <w:shd w:val="clear" w:color="auto" w:fill="auto"/>
            <w:vAlign w:val="center"/>
          </w:tcPr>
          <w:p w14:paraId="3365953D">
            <w:pPr>
              <w:pStyle w:val="5"/>
              <w:keepNext w:val="0"/>
              <w:keepLines w:val="0"/>
              <w:pageBreakBefore w:val="0"/>
              <w:widowControl w:val="0"/>
              <w:kinsoku/>
              <w:wordWrap/>
              <w:overflowPunct/>
              <w:topLinePunct w:val="0"/>
              <w:autoSpaceDE/>
              <w:autoSpaceDN/>
              <w:bidi w:val="0"/>
              <w:snapToGrid w:val="0"/>
              <w:spacing w:before="170" w:line="280" w:lineRule="exact"/>
              <w:ind w:left="12"/>
              <w:jc w:val="left"/>
              <w:textAlignment w:val="auto"/>
              <w:rPr>
                <w:rFonts w:hint="eastAsia" w:ascii="仿宋" w:hAnsi="仿宋" w:eastAsia="仿宋" w:cs="仿宋"/>
                <w:spacing w:val="-11"/>
                <w:sz w:val="21"/>
                <w:szCs w:val="21"/>
                <w:lang w:eastAsia="zh-CN"/>
              </w:rPr>
            </w:pPr>
            <w:r>
              <w:rPr>
                <w:rFonts w:hint="eastAsia" w:ascii="仿宋" w:hAnsi="仿宋" w:eastAsia="仿宋" w:cs="仿宋"/>
                <w:spacing w:val="-11"/>
                <w:sz w:val="21"/>
                <w:szCs w:val="21"/>
                <w:lang w:eastAsia="zh-CN"/>
              </w:rPr>
              <w:t>[1]7x9在线服务。</w:t>
            </w:r>
          </w:p>
          <w:p w14:paraId="72CD6B5D">
            <w:pPr>
              <w:pStyle w:val="5"/>
              <w:keepNext w:val="0"/>
              <w:keepLines w:val="0"/>
              <w:pageBreakBefore w:val="0"/>
              <w:widowControl w:val="0"/>
              <w:kinsoku/>
              <w:wordWrap/>
              <w:overflowPunct/>
              <w:topLinePunct w:val="0"/>
              <w:autoSpaceDE/>
              <w:autoSpaceDN/>
              <w:bidi w:val="0"/>
              <w:snapToGrid w:val="0"/>
              <w:spacing w:before="54" w:line="280" w:lineRule="exact"/>
              <w:ind w:left="12"/>
              <w:jc w:val="left"/>
              <w:textAlignment w:val="auto"/>
              <w:rPr>
                <w:rFonts w:hint="eastAsia" w:ascii="仿宋" w:hAnsi="仿宋" w:eastAsia="仿宋" w:cs="仿宋"/>
                <w:spacing w:val="-11"/>
                <w:sz w:val="21"/>
                <w:szCs w:val="21"/>
                <w:lang w:eastAsia="zh-CN"/>
              </w:rPr>
            </w:pPr>
            <w:r>
              <w:rPr>
                <w:rFonts w:hint="eastAsia" w:ascii="仿宋" w:hAnsi="仿宋" w:eastAsia="仿宋" w:cs="仿宋"/>
                <w:spacing w:val="-11"/>
                <w:sz w:val="21"/>
                <w:szCs w:val="21"/>
                <w:lang w:eastAsia="zh-CN"/>
              </w:rPr>
              <w:t>[2]系统入网车辆日常离线业等统计上报。</w:t>
            </w:r>
          </w:p>
          <w:p w14:paraId="6D2C046E">
            <w:pPr>
              <w:pStyle w:val="5"/>
              <w:keepNext w:val="0"/>
              <w:keepLines w:val="0"/>
              <w:pageBreakBefore w:val="0"/>
              <w:widowControl w:val="0"/>
              <w:kinsoku/>
              <w:wordWrap/>
              <w:overflowPunct/>
              <w:topLinePunct w:val="0"/>
              <w:autoSpaceDE/>
              <w:autoSpaceDN/>
              <w:bidi w:val="0"/>
              <w:snapToGrid w:val="0"/>
              <w:spacing w:before="24" w:line="280" w:lineRule="exact"/>
              <w:ind w:left="21"/>
              <w:jc w:val="left"/>
              <w:textAlignment w:val="auto"/>
              <w:rPr>
                <w:rFonts w:hint="eastAsia" w:ascii="仿宋" w:hAnsi="仿宋" w:eastAsia="仿宋" w:cs="仿宋"/>
                <w:spacing w:val="-11"/>
                <w:sz w:val="21"/>
                <w:szCs w:val="21"/>
                <w:lang w:eastAsia="zh-CN"/>
              </w:rPr>
            </w:pPr>
            <w:r>
              <w:rPr>
                <w:rFonts w:hint="eastAsia" w:ascii="仿宋" w:hAnsi="仿宋" w:eastAsia="仿宋" w:cs="仿宋"/>
                <w:spacing w:val="-11"/>
                <w:sz w:val="21"/>
                <w:szCs w:val="21"/>
                <w:lang w:eastAsia="zh-CN"/>
              </w:rPr>
              <w:t>[3]安排专业客服人员，进行定期巡检，发现问题及时提醒客户。</w:t>
            </w:r>
          </w:p>
          <w:p w14:paraId="2AF43778">
            <w:pPr>
              <w:pStyle w:val="5"/>
              <w:keepNext w:val="0"/>
              <w:keepLines w:val="0"/>
              <w:pageBreakBefore w:val="0"/>
              <w:widowControl w:val="0"/>
              <w:kinsoku/>
              <w:wordWrap/>
              <w:overflowPunct/>
              <w:topLinePunct w:val="0"/>
              <w:autoSpaceDE/>
              <w:autoSpaceDN/>
              <w:bidi w:val="0"/>
              <w:snapToGrid w:val="0"/>
              <w:spacing w:before="54" w:line="280" w:lineRule="exact"/>
              <w:ind w:left="12"/>
              <w:jc w:val="left"/>
              <w:textAlignment w:val="auto"/>
              <w:rPr>
                <w:rFonts w:hint="eastAsia" w:ascii="仿宋" w:hAnsi="仿宋" w:eastAsia="仿宋" w:cs="仿宋"/>
                <w:spacing w:val="-11"/>
                <w:sz w:val="21"/>
                <w:szCs w:val="21"/>
                <w:lang w:eastAsia="zh-CN"/>
              </w:rPr>
            </w:pPr>
            <w:r>
              <w:rPr>
                <w:rFonts w:hint="eastAsia" w:ascii="仿宋" w:hAnsi="仿宋" w:eastAsia="仿宋" w:cs="仿宋"/>
                <w:spacing w:val="-11"/>
                <w:sz w:val="21"/>
                <w:szCs w:val="21"/>
                <w:lang w:eastAsia="zh-CN"/>
              </w:rPr>
              <w:t>[4]接到报修后电话后24h安排技术线上解决所发现问题。</w:t>
            </w:r>
          </w:p>
          <w:p w14:paraId="0565F98A">
            <w:pPr>
              <w:pStyle w:val="5"/>
              <w:keepNext w:val="0"/>
              <w:keepLines w:val="0"/>
              <w:pageBreakBefore w:val="0"/>
              <w:widowControl w:val="0"/>
              <w:kinsoku/>
              <w:wordWrap/>
              <w:overflowPunct/>
              <w:topLinePunct w:val="0"/>
              <w:autoSpaceDE/>
              <w:autoSpaceDN/>
              <w:bidi w:val="0"/>
              <w:snapToGrid w:val="0"/>
              <w:spacing w:before="55" w:line="280" w:lineRule="exact"/>
              <w:ind w:left="12"/>
              <w:jc w:val="left"/>
              <w:textAlignment w:val="auto"/>
              <w:rPr>
                <w:rFonts w:hint="eastAsia" w:ascii="仿宋" w:hAnsi="仿宋" w:eastAsia="仿宋" w:cs="仿宋"/>
                <w:spacing w:val="-11"/>
                <w:sz w:val="21"/>
                <w:szCs w:val="21"/>
                <w:lang w:eastAsia="zh-CN"/>
              </w:rPr>
            </w:pPr>
            <w:r>
              <w:rPr>
                <w:rFonts w:hint="eastAsia" w:ascii="仿宋" w:hAnsi="仿宋" w:eastAsia="仿宋" w:cs="仿宋"/>
                <w:spacing w:val="-11"/>
                <w:sz w:val="21"/>
                <w:szCs w:val="21"/>
                <w:lang w:eastAsia="zh-CN"/>
              </w:rPr>
              <w:t>[5]设备保修一年(人为损坏及不可抗推因素除外)、系统免费升级(定制功能除外)。</w:t>
            </w:r>
          </w:p>
          <w:p w14:paraId="27A2EC15">
            <w:pPr>
              <w:pStyle w:val="5"/>
              <w:keepNext w:val="0"/>
              <w:keepLines w:val="0"/>
              <w:pageBreakBefore w:val="0"/>
              <w:widowControl w:val="0"/>
              <w:kinsoku/>
              <w:wordWrap/>
              <w:overflowPunct/>
              <w:topLinePunct w:val="0"/>
              <w:autoSpaceDE/>
              <w:autoSpaceDN/>
              <w:bidi w:val="0"/>
              <w:adjustRightInd/>
              <w:snapToGrid/>
              <w:spacing w:before="87" w:line="280" w:lineRule="exact"/>
              <w:ind w:left="12"/>
              <w:jc w:val="left"/>
              <w:textAlignment w:val="auto"/>
              <w:rPr>
                <w:rFonts w:hint="eastAsia" w:ascii="宋体" w:hAnsi="宋体" w:eastAsia="仿宋" w:cs="宋体"/>
                <w:spacing w:val="-11"/>
                <w:sz w:val="21"/>
                <w:szCs w:val="21"/>
                <w:highlight w:val="none"/>
                <w:shd w:val="clear" w:color="auto" w:fill="auto"/>
                <w:lang w:eastAsia="zh-CN"/>
              </w:rPr>
            </w:pPr>
            <w:r>
              <w:rPr>
                <w:rFonts w:hint="eastAsia" w:ascii="仿宋" w:hAnsi="仿宋" w:eastAsia="仿宋" w:cs="仿宋"/>
                <w:spacing w:val="-11"/>
                <w:sz w:val="21"/>
                <w:szCs w:val="21"/>
              </w:rPr>
              <w:t>[6]应用管理组：保障平台软件及功能模块正常稳定安全高效运行，做好平台软件及功能模块与中间件、数据库、操作系统融合优化工作；在平台软件及功能模块运行中监测发现的安全隐患或发生的安全事件及时进行处理；做好平台软件及功能模块日常管理维护工作，及时排除故障，确保其正常运行；同时，做好平台软件及功能模块和数据的日常备份管理工作，在平台软件及功能模块和数据需恢复时能及时恢复；在维护过程中发现的硬件故障及时报告相关人员进行处理；运维人员按照相关管理制度要求做好运维。</w:t>
            </w:r>
          </w:p>
        </w:tc>
      </w:tr>
    </w:tbl>
    <w:p w14:paraId="2F81658D">
      <w:r>
        <w:rPr>
          <w:rFonts w:hint="eastAsia" w:ascii="仿宋" w:hAnsi="仿宋" w:eastAsia="仿宋" w:cs="仿宋"/>
          <w:b/>
          <w:bCs/>
          <w:lang w:val="en-US" w:eastAsia="zh-CN"/>
        </w:rPr>
        <w:t>注</w:t>
      </w:r>
      <w:r>
        <w:rPr>
          <w:rFonts w:hint="eastAsia" w:ascii="仿宋" w:hAnsi="仿宋" w:eastAsia="仿宋" w:cs="仿宋"/>
          <w:b/>
          <w:bCs/>
        </w:rPr>
        <w:t>：</w:t>
      </w:r>
      <w:r>
        <w:rPr>
          <w:rFonts w:hint="eastAsia" w:ascii="仿宋" w:hAnsi="仿宋" w:eastAsia="仿宋" w:cs="仿宋"/>
          <w:b/>
          <w:bCs/>
          <w:lang w:val="en-US" w:eastAsia="zh-CN"/>
        </w:rPr>
        <w:t>供应商</w:t>
      </w:r>
      <w:r>
        <w:rPr>
          <w:rFonts w:hint="eastAsia" w:ascii="仿宋" w:hAnsi="仿宋" w:eastAsia="仿宋" w:cs="仿宋"/>
          <w:b/>
          <w:bCs/>
        </w:rPr>
        <w:t>报价包含20台GPS定位终端、现场安装调试、系统部署、1年运维服务、税费</w:t>
      </w:r>
      <w:r>
        <w:rPr>
          <w:rFonts w:hint="eastAsia" w:ascii="仿宋" w:hAnsi="仿宋" w:eastAsia="仿宋" w:cs="仿宋"/>
          <w:b/>
          <w:bCs/>
          <w:lang w:val="en-US" w:eastAsia="zh-CN"/>
        </w:rPr>
        <w:t>等</w:t>
      </w:r>
      <w:r>
        <w:rPr>
          <w:rFonts w:hint="eastAsia" w:ascii="仿宋" w:hAnsi="仿宋" w:eastAsia="仿宋" w:cs="仿宋"/>
          <w:b/>
          <w:bCs/>
        </w:rPr>
        <w:t>所有相关费用</w:t>
      </w:r>
      <w:r>
        <w:rPr>
          <w:rFonts w:hint="eastAsia" w:ascii="仿宋" w:hAnsi="仿宋" w:eastAsia="仿宋" w:cs="仿宋"/>
          <w:b/>
          <w:bCs/>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BF3D7A"/>
    <w:rsid w:val="158E21AF"/>
    <w:rsid w:val="15BE2367"/>
    <w:rsid w:val="1D262139"/>
    <w:rsid w:val="1FAF72F9"/>
    <w:rsid w:val="22A20FA7"/>
    <w:rsid w:val="22D5556E"/>
    <w:rsid w:val="24A938D5"/>
    <w:rsid w:val="2613738E"/>
    <w:rsid w:val="3078676B"/>
    <w:rsid w:val="34E404B6"/>
    <w:rsid w:val="35ED1C65"/>
    <w:rsid w:val="46896754"/>
    <w:rsid w:val="4C5639AD"/>
    <w:rsid w:val="585E160F"/>
    <w:rsid w:val="5F9065C2"/>
    <w:rsid w:val="63DC07E4"/>
    <w:rsid w:val="63FC5AE3"/>
    <w:rsid w:val="65F615DB"/>
    <w:rsid w:val="66B31F7F"/>
    <w:rsid w:val="6D741A8D"/>
    <w:rsid w:val="6F212CCB"/>
    <w:rsid w:val="72B02096"/>
    <w:rsid w:val="771C6966"/>
    <w:rsid w:val="793B6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Text"/>
    <w:basedOn w:val="1"/>
    <w:semiHidden/>
    <w:qFormat/>
    <w:uiPriority w:val="0"/>
    <w:rPr>
      <w:rFonts w:ascii="宋体" w:hAnsi="宋体" w:eastAsia="宋体" w:cs="宋体"/>
      <w:sz w:val="20"/>
      <w:szCs w:val="20"/>
      <w:lang w:eastAsia="en-US"/>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1877</Words>
  <Characters>1954</Characters>
  <Lines>0</Lines>
  <Paragraphs>0</Paragraphs>
  <TotalTime>15</TotalTime>
  <ScaleCrop>false</ScaleCrop>
  <LinksUpToDate>false</LinksUpToDate>
  <CharactersWithSpaces>1954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2025-12-26T08:37:00Z</dcterms:created>
  <dc:creator>Administrator</dc:creator>
  <cp:lastModifiedBy>Lulu</cp:lastModifiedBy>
  <dcterms:modified xsi:type="dcterms:W3CDTF">2025-12-30T06:49:08Z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eyJoZGlkIjoiMDRkYmRjOWQwMTVkMDBlOTViM2RiM2YxOGUyN2UwNjYiLCJ1c2VySWQiOiIzOTQ3ODkxMzAifQ==</vt:lpwstr>
  </property>
  <property fmtid="{D5CDD505-2E9C-101B-9397-08002B2CF9AE}" pid="4" name="ICV">
    <vt:lpwstr>67EF027FD81B4161AB758F68D28F3224_12</vt:lpwstr>
  </property>
</Properties>
</file>